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1F3B40">
      <w:pPr>
        <w:spacing w:line="540" w:lineRule="exact"/>
        <w:contextualSpacing/>
        <w:jc w:val="center"/>
        <w:rPr>
          <w:rFonts w:ascii="方正仿宋简体" w:hAnsi="仿宋" w:eastAsia="方正仿宋简体"/>
          <w:b/>
          <w:color w:val="000000"/>
          <w:sz w:val="36"/>
          <w:szCs w:val="36"/>
        </w:rPr>
      </w:pPr>
      <w:r>
        <w:rPr>
          <w:rFonts w:hint="eastAsia" w:ascii="方正仿宋简体" w:hAnsi="仿宋" w:eastAsia="方正仿宋简体"/>
          <w:b/>
          <w:color w:val="000000"/>
          <w:sz w:val="36"/>
          <w:szCs w:val="36"/>
        </w:rPr>
        <w:t>关于潍坊恒安散热器集团有限公司不良债权资产项目</w:t>
      </w:r>
    </w:p>
    <w:p w14:paraId="787B7A59">
      <w:pPr>
        <w:spacing w:line="540" w:lineRule="exact"/>
        <w:ind w:firstLine="708" w:firstLineChars="196"/>
        <w:contextualSpacing/>
        <w:jc w:val="center"/>
        <w:rPr>
          <w:rFonts w:ascii="方正仿宋简体" w:hAnsi="仿宋" w:eastAsia="方正仿宋简体"/>
          <w:b/>
          <w:color w:val="000000"/>
          <w:sz w:val="36"/>
          <w:szCs w:val="36"/>
        </w:rPr>
      </w:pPr>
      <w:r>
        <w:rPr>
          <w:rFonts w:hint="eastAsia" w:ascii="方正仿宋简体" w:hAnsi="仿宋" w:eastAsia="方正仿宋简体"/>
          <w:b/>
          <w:color w:val="000000"/>
          <w:sz w:val="36"/>
          <w:szCs w:val="36"/>
        </w:rPr>
        <w:t>的竞买承诺函</w:t>
      </w:r>
    </w:p>
    <w:p w14:paraId="093CE2B1">
      <w:pPr>
        <w:widowControl/>
        <w:spacing w:line="540" w:lineRule="exact"/>
        <w:contextualSpacing/>
        <w:rPr>
          <w:rFonts w:ascii="仿宋_GB2312" w:hAnsi="华文仿宋" w:eastAsia="仿宋_GB2312" w:cs="Tahoma"/>
          <w:b/>
          <w:color w:val="000000"/>
          <w:sz w:val="32"/>
          <w:szCs w:val="30"/>
        </w:rPr>
      </w:pPr>
      <w:r>
        <w:rPr>
          <w:rFonts w:hint="eastAsia" w:ascii="仿宋_GB2312" w:hAnsi="华文仿宋" w:eastAsia="仿宋_GB2312" w:cs="Tahoma"/>
          <w:b/>
          <w:color w:val="000000"/>
          <w:sz w:val="32"/>
          <w:szCs w:val="30"/>
        </w:rPr>
        <w:t>中国东方资产管理股份有限公司山东省分公司：</w:t>
      </w:r>
    </w:p>
    <w:p w14:paraId="4ACA4647">
      <w:pPr>
        <w:pStyle w:val="18"/>
        <w:spacing w:before="0" w:beforeAutospacing="0" w:after="0" w:afterAutospacing="0" w:line="540" w:lineRule="exact"/>
        <w:ind w:firstLine="633" w:firstLineChars="198"/>
        <w:contextualSpacing/>
        <w:jc w:val="both"/>
        <w:rPr>
          <w:rFonts w:ascii="仿宋_GB2312" w:hAnsi="华文仿宋" w:eastAsia="仿宋_GB2312" w:cs="Tahoma"/>
          <w:color w:val="000000"/>
          <w:sz w:val="32"/>
          <w:szCs w:val="30"/>
        </w:rPr>
      </w:pPr>
      <w:r>
        <w:rPr>
          <w:rFonts w:hint="eastAsia" w:ascii="仿宋_GB2312" w:hAnsi="华文仿宋" w:eastAsia="仿宋_GB2312" w:cs="Tahoma"/>
          <w:color w:val="000000"/>
          <w:sz w:val="32"/>
          <w:szCs w:val="30"/>
        </w:rPr>
        <w:t>我司/本人拟从贵司收购潍坊恒安散热器集团有限公司不良债权资产，特做出说明及承诺如下：</w:t>
      </w:r>
    </w:p>
    <w:p w14:paraId="6175B33D">
      <w:pPr>
        <w:pStyle w:val="18"/>
        <w:spacing w:line="540" w:lineRule="exact"/>
        <w:ind w:firstLine="643" w:firstLineChars="200"/>
        <w:contextualSpacing/>
        <w:rPr>
          <w:rFonts w:ascii="仿宋_GB2312" w:hAnsi="华文仿宋" w:eastAsia="仿宋_GB2312" w:cs="Tahoma"/>
          <w:b/>
          <w:color w:val="000000"/>
          <w:sz w:val="32"/>
          <w:szCs w:val="30"/>
        </w:rPr>
      </w:pPr>
      <w:r>
        <w:rPr>
          <w:rFonts w:hint="eastAsia" w:ascii="仿宋_GB2312" w:hAnsi="华文仿宋" w:eastAsia="仿宋_GB2312" w:cs="Tahoma"/>
          <w:b/>
          <w:color w:val="000000"/>
          <w:sz w:val="32"/>
          <w:szCs w:val="30"/>
        </w:rPr>
        <w:t>一、竞买主体资格符合相关购买条件</w:t>
      </w:r>
    </w:p>
    <w:p w14:paraId="6CBAE1AC">
      <w:pPr>
        <w:pStyle w:val="18"/>
        <w:spacing w:line="540" w:lineRule="exact"/>
        <w:ind w:firstLine="640" w:firstLineChars="200"/>
        <w:contextualSpacing/>
        <w:rPr>
          <w:rFonts w:ascii="仿宋_GB2312" w:hAnsi="华文仿宋" w:eastAsia="仿宋_GB2312" w:cs="Tahoma"/>
          <w:color w:val="000000"/>
          <w:sz w:val="32"/>
          <w:szCs w:val="30"/>
        </w:rPr>
      </w:pPr>
      <w:r>
        <w:rPr>
          <w:rFonts w:hint="eastAsia" w:ascii="仿宋_GB2312" w:hAnsi="华文仿宋" w:eastAsia="仿宋_GB2312" w:cs="Tahoma"/>
          <w:color w:val="000000"/>
          <w:sz w:val="32"/>
          <w:szCs w:val="30"/>
        </w:rPr>
        <w:t>1.本人/本单位承诺自身并非以下主体：</w:t>
      </w:r>
    </w:p>
    <w:p w14:paraId="776E9275">
      <w:pPr>
        <w:pStyle w:val="18"/>
        <w:spacing w:line="540" w:lineRule="exact"/>
        <w:ind w:firstLine="640" w:firstLineChars="200"/>
        <w:contextualSpacing/>
        <w:rPr>
          <w:rFonts w:ascii="仿宋_GB2312" w:hAnsi="华文仿宋" w:eastAsia="仿宋_GB2312" w:cs="Tahoma"/>
          <w:color w:val="000000"/>
          <w:sz w:val="32"/>
          <w:szCs w:val="30"/>
        </w:rPr>
      </w:pPr>
      <w:r>
        <w:rPr>
          <w:rFonts w:hint="eastAsia" w:ascii="仿宋_GB2312" w:hAnsi="华文仿宋" w:eastAsia="仿宋_GB2312" w:cs="Tahoma"/>
          <w:color w:val="000000"/>
          <w:sz w:val="32"/>
          <w:szCs w:val="30"/>
        </w:rPr>
        <w:t>(1)</w:t>
      </w:r>
      <w:r>
        <w:rPr>
          <w:rFonts w:hint="eastAsia" w:ascii="仿宋_GB2312" w:hAnsi="华文仿宋" w:eastAsia="仿宋_GB2312" w:cs="Tahoma"/>
          <w:color w:val="000000"/>
          <w:sz w:val="32"/>
          <w:szCs w:val="30"/>
        </w:rPr>
        <w:tab/>
      </w:r>
      <w:r>
        <w:rPr>
          <w:rFonts w:hint="eastAsia" w:ascii="仿宋_GB2312" w:hAnsi="华文仿宋" w:eastAsia="仿宋_GB2312" w:cs="Tahoma"/>
          <w:color w:val="000000"/>
          <w:sz w:val="32"/>
          <w:szCs w:val="30"/>
        </w:rPr>
        <w:t>国家公务员、金融资产管理公司工作人员、该项资产处置工作相关中介机构所属人员，及上述人员出资成立的法人机构或特殊目的实体、参与的非金融机构法人；(2)债务人、担保人为自然人的，其本人和其直系亲属，及上述自然人出资成立的法人机构或特殊目的实体；(3)债务企业的控股股东、实际控制人及其控股下属公司，担保企业及其控股下属公司，债务企业的其他关联企业，及上述主体出资成立的法人机构或特殊目的实体；(4)金融监管机构工作人员、政法干警、债务人管理人员，及上述主体参与的非金融机构法人；(5)参与不良债权转让的金融资产管理公司工作人员、受托资产评估机构负责人员等的直系亲属；(6)国家金融监督管理总局认定的其他不宜受让的主体。</w:t>
      </w:r>
    </w:p>
    <w:p w14:paraId="4C01A1CF">
      <w:pPr>
        <w:pStyle w:val="18"/>
        <w:spacing w:line="540" w:lineRule="exact"/>
        <w:ind w:firstLine="640" w:firstLineChars="200"/>
        <w:contextualSpacing/>
        <w:rPr>
          <w:rFonts w:ascii="仿宋_GB2312" w:hAnsi="华文仿宋" w:eastAsia="仿宋_GB2312" w:cs="Tahoma"/>
          <w:color w:val="000000"/>
          <w:sz w:val="32"/>
          <w:szCs w:val="30"/>
        </w:rPr>
      </w:pPr>
      <w:r>
        <w:rPr>
          <w:rFonts w:hint="eastAsia" w:ascii="仿宋_GB2312" w:hAnsi="华文仿宋" w:eastAsia="仿宋_GB2312" w:cs="Tahoma"/>
          <w:color w:val="000000"/>
          <w:sz w:val="32"/>
          <w:szCs w:val="30"/>
        </w:rPr>
        <w:t>2.本人/本单位同意按照贵公司及其指定交易场所的要求，进行合法合规的资产收购操作，包括但不限于：</w:t>
      </w:r>
    </w:p>
    <w:p w14:paraId="3E43EC57">
      <w:pPr>
        <w:pStyle w:val="18"/>
        <w:spacing w:line="540" w:lineRule="exact"/>
        <w:ind w:firstLine="640" w:firstLineChars="200"/>
        <w:contextualSpacing/>
        <w:rPr>
          <w:rFonts w:ascii="仿宋_GB2312" w:hAnsi="华文仿宋" w:eastAsia="仿宋_GB2312" w:cs="Tahoma"/>
          <w:color w:val="000000"/>
          <w:sz w:val="32"/>
          <w:szCs w:val="30"/>
        </w:rPr>
      </w:pPr>
      <w:r>
        <w:rPr>
          <w:rFonts w:hint="eastAsia" w:ascii="仿宋_GB2312" w:hAnsi="华文仿宋" w:eastAsia="仿宋_GB2312" w:cs="Tahoma"/>
          <w:color w:val="000000"/>
          <w:sz w:val="32"/>
          <w:szCs w:val="30"/>
        </w:rPr>
        <w:t>（1）本人/本单位已知晓受让人资格要求，并承诺配合贵公司及其指定交易场所进行严格的受让人资格审查；</w:t>
      </w:r>
    </w:p>
    <w:p w14:paraId="43B49284">
      <w:pPr>
        <w:pStyle w:val="18"/>
        <w:spacing w:line="540" w:lineRule="exact"/>
        <w:ind w:firstLine="640" w:firstLineChars="200"/>
        <w:contextualSpacing/>
        <w:rPr>
          <w:rFonts w:ascii="仿宋_GB2312" w:hAnsi="华文仿宋" w:eastAsia="仿宋_GB2312" w:cs="Tahoma"/>
          <w:color w:val="000000"/>
          <w:sz w:val="32"/>
          <w:szCs w:val="30"/>
        </w:rPr>
      </w:pPr>
      <w:r>
        <w:rPr>
          <w:rFonts w:hint="eastAsia" w:ascii="仿宋_GB2312" w:hAnsi="华文仿宋" w:eastAsia="仿宋_GB2312" w:cs="Tahoma"/>
          <w:color w:val="000000"/>
          <w:sz w:val="32"/>
          <w:szCs w:val="30"/>
        </w:rPr>
        <w:t>（2）本人/本单位承诺主动提供必要的资料和信息，包括但不限于企业资质、企业经营状况、债务履约记录等，确保没有隐藏的风险和违法行为。本人/本单位承诺所提供的所有资料、信息（包括财务报表、经营计划、企业资质等）均为真实、准确、完整的。</w:t>
      </w:r>
    </w:p>
    <w:p w14:paraId="0D551073">
      <w:pPr>
        <w:pStyle w:val="18"/>
        <w:spacing w:line="540" w:lineRule="exact"/>
        <w:ind w:firstLine="640" w:firstLineChars="200"/>
        <w:contextualSpacing/>
        <w:rPr>
          <w:rFonts w:ascii="仿宋_GB2312" w:hAnsi="华文仿宋" w:eastAsia="仿宋_GB2312" w:cs="Tahoma"/>
          <w:color w:val="000000"/>
          <w:sz w:val="32"/>
          <w:szCs w:val="30"/>
        </w:rPr>
      </w:pPr>
      <w:r>
        <w:rPr>
          <w:rFonts w:hint="eastAsia" w:ascii="仿宋_GB2312" w:hAnsi="华文仿宋" w:eastAsia="仿宋_GB2312" w:cs="Tahoma"/>
          <w:color w:val="000000"/>
          <w:sz w:val="32"/>
          <w:szCs w:val="30"/>
        </w:rPr>
        <w:t>3.若违反本承诺书的任何条款，贵公司或其指定交易场所有权取消本人/本单位交易资格，贵公司或其指定交易场所有权扣收本人/本单位已交纳的保证金（如有），本人/本单位应承担由此导致的所有法律责任，包括但不限于：</w:t>
      </w:r>
    </w:p>
    <w:p w14:paraId="669E0540">
      <w:pPr>
        <w:pStyle w:val="18"/>
        <w:spacing w:line="540" w:lineRule="exact"/>
        <w:ind w:firstLine="640" w:firstLineChars="200"/>
        <w:contextualSpacing/>
        <w:rPr>
          <w:rFonts w:ascii="仿宋_GB2312" w:hAnsi="华文仿宋" w:eastAsia="仿宋_GB2312" w:cs="Tahoma"/>
          <w:color w:val="000000"/>
          <w:sz w:val="32"/>
          <w:szCs w:val="30"/>
        </w:rPr>
      </w:pPr>
      <w:r>
        <w:rPr>
          <w:rFonts w:hint="eastAsia" w:ascii="仿宋_GB2312" w:hAnsi="华文仿宋" w:eastAsia="仿宋_GB2312" w:cs="Tahoma"/>
          <w:color w:val="000000"/>
          <w:sz w:val="32"/>
          <w:szCs w:val="30"/>
        </w:rPr>
        <w:t>（1）向贵公司支付相应的违约金，违约金数额与竞价保证金数额一致；如违约金数额不足以弥补贵公司实际损失的，本人/本单位应当承担相应的赔偿责任，贵公司有权继续向本人/本单位进行追索；</w:t>
      </w:r>
    </w:p>
    <w:p w14:paraId="68333903">
      <w:pPr>
        <w:pStyle w:val="18"/>
        <w:spacing w:before="0" w:beforeAutospacing="0" w:after="0" w:afterAutospacing="0" w:line="540" w:lineRule="exact"/>
        <w:ind w:firstLine="640" w:firstLineChars="200"/>
        <w:contextualSpacing/>
        <w:jc w:val="both"/>
        <w:rPr>
          <w:rFonts w:ascii="仿宋_GB2312" w:hAnsi="华文仿宋" w:eastAsia="仿宋_GB2312" w:cs="Tahoma"/>
          <w:color w:val="000000"/>
          <w:sz w:val="32"/>
          <w:szCs w:val="30"/>
        </w:rPr>
      </w:pPr>
      <w:r>
        <w:rPr>
          <w:rFonts w:hint="eastAsia" w:ascii="仿宋_GB2312" w:hAnsi="华文仿宋" w:eastAsia="仿宋_GB2312" w:cs="Tahoma"/>
          <w:color w:val="000000"/>
          <w:sz w:val="32"/>
          <w:szCs w:val="30"/>
        </w:rPr>
        <w:t>（2）标的资产再行处置的，本人/本单位应当承担本次处置及再次处置产生的全部费用。再行处置成交价款低于本次处置成交价款，本人/本单位应当补足相应差额。。</w:t>
      </w:r>
    </w:p>
    <w:p w14:paraId="622838BE">
      <w:pPr>
        <w:pStyle w:val="18"/>
        <w:spacing w:before="0" w:beforeAutospacing="0" w:after="0" w:afterAutospacing="0" w:line="540" w:lineRule="exact"/>
        <w:ind w:firstLine="643" w:firstLineChars="200"/>
        <w:contextualSpacing/>
        <w:jc w:val="both"/>
        <w:rPr>
          <w:rFonts w:ascii="仿宋_GB2312" w:hAnsi="华文仿宋" w:eastAsia="仿宋_GB2312" w:cs="Tahoma"/>
          <w:b/>
          <w:color w:val="000000"/>
          <w:sz w:val="32"/>
          <w:szCs w:val="30"/>
        </w:rPr>
      </w:pPr>
      <w:r>
        <w:rPr>
          <w:rFonts w:hint="eastAsia" w:ascii="仿宋_GB2312" w:hAnsi="华文仿宋" w:eastAsia="仿宋_GB2312" w:cs="Tahoma"/>
          <w:b/>
          <w:color w:val="000000"/>
          <w:sz w:val="32"/>
          <w:szCs w:val="30"/>
        </w:rPr>
        <w:t>二、交纳竞买保证金</w:t>
      </w:r>
    </w:p>
    <w:p w14:paraId="4DBDA161">
      <w:pPr>
        <w:pStyle w:val="18"/>
        <w:spacing w:line="540" w:lineRule="exact"/>
        <w:ind w:firstLine="640" w:firstLineChars="200"/>
        <w:contextualSpacing/>
        <w:rPr>
          <w:rFonts w:ascii="仿宋_GB2312" w:hAnsi="华文仿宋" w:eastAsia="仿宋_GB2312" w:cs="Tahoma"/>
          <w:color w:val="000000"/>
          <w:sz w:val="32"/>
          <w:szCs w:val="30"/>
        </w:rPr>
      </w:pPr>
      <w:r>
        <w:rPr>
          <w:rFonts w:hint="eastAsia" w:ascii="仿宋_GB2312" w:hAnsi="华文仿宋" w:eastAsia="仿宋_GB2312" w:cs="Tahoma"/>
          <w:color w:val="000000"/>
          <w:sz w:val="32"/>
          <w:szCs w:val="30"/>
        </w:rPr>
        <w:t>我司/本人承诺将于</w:t>
      </w:r>
      <w:r>
        <w:rPr>
          <w:rFonts w:hint="eastAsia" w:ascii="仿宋_GB2312" w:hAnsi="华文仿宋" w:eastAsia="仿宋_GB2312" w:cs="Tahoma"/>
          <w:color w:val="000000"/>
          <w:sz w:val="32"/>
          <w:szCs w:val="30"/>
          <w:highlight w:val="yellow"/>
        </w:rPr>
        <w:t>2026年10月1</w:t>
      </w:r>
      <w:r>
        <w:rPr>
          <w:rFonts w:hint="eastAsia" w:ascii="仿宋_GB2312" w:hAnsi="华文仿宋" w:eastAsia="仿宋_GB2312" w:cs="Tahoma"/>
          <w:color w:val="000000"/>
          <w:sz w:val="32"/>
          <w:szCs w:val="30"/>
          <w:highlight w:val="yellow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华文仿宋" w:eastAsia="仿宋_GB2312" w:cs="Tahoma"/>
          <w:color w:val="000000"/>
          <w:sz w:val="32"/>
          <w:szCs w:val="30"/>
          <w:highlight w:val="yellow"/>
        </w:rPr>
        <w:t>日12:00</w:t>
      </w:r>
      <w:r>
        <w:rPr>
          <w:rFonts w:hint="eastAsia" w:ascii="仿宋_GB2312" w:hAnsi="华文仿宋" w:eastAsia="仿宋_GB2312" w:cs="Tahoma"/>
          <w:color w:val="000000"/>
          <w:sz w:val="32"/>
          <w:szCs w:val="30"/>
        </w:rPr>
        <w:t>前向京东支付竞价保证金5,900,000.00元（大写：伍佰玖拾万元整）。</w:t>
      </w:r>
    </w:p>
    <w:p w14:paraId="74197371">
      <w:pPr>
        <w:pStyle w:val="18"/>
        <w:spacing w:before="0" w:beforeAutospacing="0" w:after="0" w:afterAutospacing="0" w:line="540" w:lineRule="exact"/>
        <w:ind w:firstLine="640" w:firstLineChars="200"/>
        <w:contextualSpacing/>
        <w:jc w:val="both"/>
        <w:rPr>
          <w:rFonts w:ascii="仿宋_GB2312" w:hAnsi="华文仿宋" w:eastAsia="仿宋_GB2312" w:cs="Tahoma"/>
          <w:color w:val="000000"/>
          <w:sz w:val="32"/>
          <w:szCs w:val="30"/>
        </w:rPr>
      </w:pPr>
      <w:r>
        <w:rPr>
          <w:rFonts w:hint="eastAsia" w:ascii="仿宋_GB2312" w:hAnsi="华文仿宋" w:eastAsia="仿宋_GB2312" w:cs="Tahoma"/>
          <w:color w:val="000000"/>
          <w:sz w:val="32"/>
          <w:szCs w:val="30"/>
        </w:rPr>
        <w:t>贵司无需就保证金向支付任何利息、资金占用费。无论该保证金最终被退还或被转化为转让价款或被没收，本人/本单位均不向贵公司主张保证金的利息、资金占用费。</w:t>
      </w:r>
    </w:p>
    <w:p w14:paraId="427D0501">
      <w:pPr>
        <w:widowControl/>
        <w:spacing w:line="360" w:lineRule="auto"/>
        <w:ind w:right="640" w:firstLine="7040" w:firstLineChars="2200"/>
        <w:contextualSpacing/>
        <w:rPr>
          <w:rFonts w:ascii="仿宋_GB2312" w:hAnsi="华文仿宋" w:eastAsia="仿宋_GB2312" w:cs="Tahoma"/>
          <w:color w:val="000000"/>
          <w:kern w:val="0"/>
          <w:sz w:val="32"/>
          <w:szCs w:val="30"/>
        </w:rPr>
      </w:pPr>
      <w:r>
        <w:rPr>
          <w:rFonts w:hint="eastAsia" w:ascii="仿宋_GB2312" w:hAnsi="华文仿宋" w:eastAsia="仿宋_GB2312" w:cs="Tahoma"/>
          <w:color w:val="000000"/>
          <w:kern w:val="0"/>
          <w:sz w:val="32"/>
          <w:szCs w:val="30"/>
        </w:rPr>
        <w:t xml:space="preserve">竞买人：   </w:t>
      </w:r>
    </w:p>
    <w:p w14:paraId="121131B6">
      <w:pPr>
        <w:widowControl/>
        <w:spacing w:line="360" w:lineRule="auto"/>
        <w:ind w:firstLine="3040" w:firstLineChars="950"/>
        <w:contextualSpacing/>
        <w:jc w:val="right"/>
        <w:rPr>
          <w:rFonts w:ascii="楷体_GB2312" w:hAnsi="宋体" w:eastAsia="楷体_GB2312"/>
          <w:b/>
          <w:sz w:val="28"/>
        </w:rPr>
      </w:pPr>
      <w:r>
        <w:rPr>
          <w:rFonts w:hint="eastAsia" w:ascii="仿宋_GB2312" w:hAnsi="华文仿宋" w:eastAsia="仿宋_GB2312" w:cs="Tahoma"/>
          <w:color w:val="000000"/>
          <w:kern w:val="0"/>
          <w:sz w:val="32"/>
          <w:szCs w:val="30"/>
        </w:rPr>
        <w:t>2026年  月  日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304" w:right="1106" w:bottom="130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font-weight : 7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8A1A28">
    <w:pPr>
      <w:pStyle w:val="5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separate"/>
    </w:r>
    <w:r>
      <w:rPr>
        <w:rStyle w:val="11"/>
      </w:rPr>
      <w:t>2</w:t>
    </w:r>
    <w:r>
      <w:rPr>
        <w:rStyle w:val="11"/>
      </w:rPr>
      <w:fldChar w:fldCharType="end"/>
    </w:r>
  </w:p>
  <w:p w14:paraId="5E73C6EB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B7A02">
    <w:pPr>
      <w:pStyle w:val="5"/>
      <w:framePr w:wrap="around" w:vAnchor="text" w:hAnchor="margin" w:xAlign="center" w:y="1"/>
      <w:rPr>
        <w:rStyle w:val="11"/>
      </w:rPr>
    </w:pPr>
    <w:r>
      <w:rPr>
        <w:rStyle w:val="11"/>
      </w:rPr>
      <w:fldChar w:fldCharType="begin"/>
    </w:r>
    <w:r>
      <w:rPr>
        <w:rStyle w:val="11"/>
      </w:rPr>
      <w:instrText xml:space="preserve">PAGE  </w:instrText>
    </w:r>
    <w:r>
      <w:rPr>
        <w:rStyle w:val="11"/>
      </w:rPr>
      <w:fldChar w:fldCharType="end"/>
    </w:r>
  </w:p>
  <w:p w14:paraId="11BBC683">
    <w:pPr>
      <w:pStyle w:val="5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0226B"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9CB9A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3NjQxYmZmN2ZkODIxYWNiNTEzMzQyMTZmNzQ1MmMifQ=="/>
  </w:docVars>
  <w:rsids>
    <w:rsidRoot w:val="00A8661B"/>
    <w:rsid w:val="00002218"/>
    <w:rsid w:val="00007EF5"/>
    <w:rsid w:val="00010B37"/>
    <w:rsid w:val="00013229"/>
    <w:rsid w:val="000153E8"/>
    <w:rsid w:val="00016557"/>
    <w:rsid w:val="00023DB1"/>
    <w:rsid w:val="00025985"/>
    <w:rsid w:val="00032B92"/>
    <w:rsid w:val="000450ED"/>
    <w:rsid w:val="000467CC"/>
    <w:rsid w:val="00047C88"/>
    <w:rsid w:val="00060CF7"/>
    <w:rsid w:val="00067FC3"/>
    <w:rsid w:val="00070728"/>
    <w:rsid w:val="00072D3C"/>
    <w:rsid w:val="00081A48"/>
    <w:rsid w:val="00084B12"/>
    <w:rsid w:val="00091BC7"/>
    <w:rsid w:val="00093141"/>
    <w:rsid w:val="00096C89"/>
    <w:rsid w:val="000A2A04"/>
    <w:rsid w:val="000A4B94"/>
    <w:rsid w:val="000B29F3"/>
    <w:rsid w:val="000B4F0A"/>
    <w:rsid w:val="000B72BB"/>
    <w:rsid w:val="000B7546"/>
    <w:rsid w:val="000C06E1"/>
    <w:rsid w:val="000C2277"/>
    <w:rsid w:val="000C2AF9"/>
    <w:rsid w:val="000D07FD"/>
    <w:rsid w:val="000D1378"/>
    <w:rsid w:val="000D15D3"/>
    <w:rsid w:val="000D631C"/>
    <w:rsid w:val="000E5912"/>
    <w:rsid w:val="000E6610"/>
    <w:rsid w:val="000E67AC"/>
    <w:rsid w:val="000F0863"/>
    <w:rsid w:val="000F4F67"/>
    <w:rsid w:val="000F71C7"/>
    <w:rsid w:val="0010163E"/>
    <w:rsid w:val="00106932"/>
    <w:rsid w:val="00111052"/>
    <w:rsid w:val="00117061"/>
    <w:rsid w:val="001336BA"/>
    <w:rsid w:val="00150FC0"/>
    <w:rsid w:val="00156568"/>
    <w:rsid w:val="00166414"/>
    <w:rsid w:val="00171FDD"/>
    <w:rsid w:val="00177901"/>
    <w:rsid w:val="00183D87"/>
    <w:rsid w:val="001871AA"/>
    <w:rsid w:val="00191336"/>
    <w:rsid w:val="0019321E"/>
    <w:rsid w:val="001A2CD5"/>
    <w:rsid w:val="001A574E"/>
    <w:rsid w:val="001B2120"/>
    <w:rsid w:val="001B399D"/>
    <w:rsid w:val="001B6457"/>
    <w:rsid w:val="001C3A56"/>
    <w:rsid w:val="001E0777"/>
    <w:rsid w:val="001E51E0"/>
    <w:rsid w:val="001F1F0D"/>
    <w:rsid w:val="001F6B3B"/>
    <w:rsid w:val="002020EA"/>
    <w:rsid w:val="00204DC2"/>
    <w:rsid w:val="00205036"/>
    <w:rsid w:val="0020706E"/>
    <w:rsid w:val="002109D4"/>
    <w:rsid w:val="00211A9A"/>
    <w:rsid w:val="002220F3"/>
    <w:rsid w:val="00231A76"/>
    <w:rsid w:val="00232435"/>
    <w:rsid w:val="00234FA1"/>
    <w:rsid w:val="00237822"/>
    <w:rsid w:val="00241956"/>
    <w:rsid w:val="00242B63"/>
    <w:rsid w:val="00243D87"/>
    <w:rsid w:val="00244D9F"/>
    <w:rsid w:val="00251050"/>
    <w:rsid w:val="0025281D"/>
    <w:rsid w:val="00253D24"/>
    <w:rsid w:val="00256744"/>
    <w:rsid w:val="00256C8A"/>
    <w:rsid w:val="00263D39"/>
    <w:rsid w:val="0027159F"/>
    <w:rsid w:val="002804C8"/>
    <w:rsid w:val="00280F97"/>
    <w:rsid w:val="00281A9B"/>
    <w:rsid w:val="00293B64"/>
    <w:rsid w:val="00295FAF"/>
    <w:rsid w:val="0029635F"/>
    <w:rsid w:val="002A361A"/>
    <w:rsid w:val="002A6A40"/>
    <w:rsid w:val="002A6D37"/>
    <w:rsid w:val="002A70F1"/>
    <w:rsid w:val="002B32DD"/>
    <w:rsid w:val="002B6374"/>
    <w:rsid w:val="002C1387"/>
    <w:rsid w:val="002C23A0"/>
    <w:rsid w:val="002C3837"/>
    <w:rsid w:val="002C754E"/>
    <w:rsid w:val="002E00B5"/>
    <w:rsid w:val="002E3AEA"/>
    <w:rsid w:val="002E776B"/>
    <w:rsid w:val="002F19A2"/>
    <w:rsid w:val="0030245B"/>
    <w:rsid w:val="00305F41"/>
    <w:rsid w:val="00310153"/>
    <w:rsid w:val="00311718"/>
    <w:rsid w:val="00311FF6"/>
    <w:rsid w:val="003133B4"/>
    <w:rsid w:val="00313A2C"/>
    <w:rsid w:val="0031446B"/>
    <w:rsid w:val="003258D7"/>
    <w:rsid w:val="003331F2"/>
    <w:rsid w:val="00342BCF"/>
    <w:rsid w:val="003543C2"/>
    <w:rsid w:val="00360DF1"/>
    <w:rsid w:val="00365308"/>
    <w:rsid w:val="003660A1"/>
    <w:rsid w:val="00366110"/>
    <w:rsid w:val="00366755"/>
    <w:rsid w:val="00366880"/>
    <w:rsid w:val="00374995"/>
    <w:rsid w:val="00383BD8"/>
    <w:rsid w:val="00383F34"/>
    <w:rsid w:val="00386A76"/>
    <w:rsid w:val="003922DC"/>
    <w:rsid w:val="00395B58"/>
    <w:rsid w:val="003A553A"/>
    <w:rsid w:val="003A6BA2"/>
    <w:rsid w:val="003B03B3"/>
    <w:rsid w:val="003B070B"/>
    <w:rsid w:val="003B259A"/>
    <w:rsid w:val="003B2608"/>
    <w:rsid w:val="003B5226"/>
    <w:rsid w:val="003B6450"/>
    <w:rsid w:val="003C0742"/>
    <w:rsid w:val="003D6488"/>
    <w:rsid w:val="003E13C5"/>
    <w:rsid w:val="003F4913"/>
    <w:rsid w:val="00402C12"/>
    <w:rsid w:val="0041315F"/>
    <w:rsid w:val="00417476"/>
    <w:rsid w:val="0041771B"/>
    <w:rsid w:val="00425300"/>
    <w:rsid w:val="0043265D"/>
    <w:rsid w:val="00433ECB"/>
    <w:rsid w:val="0044298D"/>
    <w:rsid w:val="00443756"/>
    <w:rsid w:val="00444E52"/>
    <w:rsid w:val="0045539E"/>
    <w:rsid w:val="00455997"/>
    <w:rsid w:val="00456890"/>
    <w:rsid w:val="00457A9A"/>
    <w:rsid w:val="00457FD3"/>
    <w:rsid w:val="00474D8E"/>
    <w:rsid w:val="004767C2"/>
    <w:rsid w:val="00477BCC"/>
    <w:rsid w:val="00480D1E"/>
    <w:rsid w:val="0048402E"/>
    <w:rsid w:val="004A00DD"/>
    <w:rsid w:val="004A56BB"/>
    <w:rsid w:val="004B4649"/>
    <w:rsid w:val="004B61E7"/>
    <w:rsid w:val="004B64F9"/>
    <w:rsid w:val="004C11DA"/>
    <w:rsid w:val="004C42EE"/>
    <w:rsid w:val="004C5621"/>
    <w:rsid w:val="004D38CE"/>
    <w:rsid w:val="004D7EB1"/>
    <w:rsid w:val="004E1CEB"/>
    <w:rsid w:val="004E5C7F"/>
    <w:rsid w:val="004F34F3"/>
    <w:rsid w:val="004F3541"/>
    <w:rsid w:val="004F693F"/>
    <w:rsid w:val="00501B49"/>
    <w:rsid w:val="00501C02"/>
    <w:rsid w:val="00502050"/>
    <w:rsid w:val="00503B25"/>
    <w:rsid w:val="00514B48"/>
    <w:rsid w:val="00531683"/>
    <w:rsid w:val="00532DB0"/>
    <w:rsid w:val="005351CD"/>
    <w:rsid w:val="00540361"/>
    <w:rsid w:val="00547C18"/>
    <w:rsid w:val="00554E84"/>
    <w:rsid w:val="005552EC"/>
    <w:rsid w:val="00556BA1"/>
    <w:rsid w:val="00560650"/>
    <w:rsid w:val="005630BB"/>
    <w:rsid w:val="005630D3"/>
    <w:rsid w:val="00574002"/>
    <w:rsid w:val="00574B80"/>
    <w:rsid w:val="005776BB"/>
    <w:rsid w:val="00586D8F"/>
    <w:rsid w:val="00587489"/>
    <w:rsid w:val="00590E34"/>
    <w:rsid w:val="005951FE"/>
    <w:rsid w:val="00595897"/>
    <w:rsid w:val="005A0E95"/>
    <w:rsid w:val="005A4085"/>
    <w:rsid w:val="005A7E26"/>
    <w:rsid w:val="005B1B71"/>
    <w:rsid w:val="005C250F"/>
    <w:rsid w:val="005C28EA"/>
    <w:rsid w:val="005C7FA3"/>
    <w:rsid w:val="005D665A"/>
    <w:rsid w:val="005D73A1"/>
    <w:rsid w:val="005E04D0"/>
    <w:rsid w:val="005F082E"/>
    <w:rsid w:val="006168AE"/>
    <w:rsid w:val="006200A2"/>
    <w:rsid w:val="006205AD"/>
    <w:rsid w:val="006326CD"/>
    <w:rsid w:val="0063683B"/>
    <w:rsid w:val="00637205"/>
    <w:rsid w:val="00640A8E"/>
    <w:rsid w:val="006417B1"/>
    <w:rsid w:val="00647726"/>
    <w:rsid w:val="00651DBD"/>
    <w:rsid w:val="00652456"/>
    <w:rsid w:val="006531F0"/>
    <w:rsid w:val="0065675F"/>
    <w:rsid w:val="006607C4"/>
    <w:rsid w:val="00662E23"/>
    <w:rsid w:val="0067160C"/>
    <w:rsid w:val="00677292"/>
    <w:rsid w:val="00681208"/>
    <w:rsid w:val="00681D1B"/>
    <w:rsid w:val="0068492C"/>
    <w:rsid w:val="006905D2"/>
    <w:rsid w:val="006A2F6E"/>
    <w:rsid w:val="006A6B6C"/>
    <w:rsid w:val="006B40AC"/>
    <w:rsid w:val="006B5875"/>
    <w:rsid w:val="006B770B"/>
    <w:rsid w:val="006B79A6"/>
    <w:rsid w:val="006C22D0"/>
    <w:rsid w:val="006C2D81"/>
    <w:rsid w:val="006C46DA"/>
    <w:rsid w:val="006D04C7"/>
    <w:rsid w:val="006D5FF9"/>
    <w:rsid w:val="006D7121"/>
    <w:rsid w:val="006E104C"/>
    <w:rsid w:val="006E2A3C"/>
    <w:rsid w:val="006E4CF5"/>
    <w:rsid w:val="006E5526"/>
    <w:rsid w:val="006E5CED"/>
    <w:rsid w:val="006E6CFE"/>
    <w:rsid w:val="006F3CD4"/>
    <w:rsid w:val="006F6F7B"/>
    <w:rsid w:val="00711CF4"/>
    <w:rsid w:val="00712CA5"/>
    <w:rsid w:val="0071401E"/>
    <w:rsid w:val="007173E4"/>
    <w:rsid w:val="00717DF3"/>
    <w:rsid w:val="00731DBB"/>
    <w:rsid w:val="00737A07"/>
    <w:rsid w:val="00740AB6"/>
    <w:rsid w:val="00741183"/>
    <w:rsid w:val="00742FA4"/>
    <w:rsid w:val="00744066"/>
    <w:rsid w:val="00747955"/>
    <w:rsid w:val="00757AAA"/>
    <w:rsid w:val="00763005"/>
    <w:rsid w:val="00767F8D"/>
    <w:rsid w:val="00770F8C"/>
    <w:rsid w:val="007716EC"/>
    <w:rsid w:val="00773912"/>
    <w:rsid w:val="007842CD"/>
    <w:rsid w:val="00786A26"/>
    <w:rsid w:val="007924A9"/>
    <w:rsid w:val="0079330E"/>
    <w:rsid w:val="00795E08"/>
    <w:rsid w:val="007B1EFD"/>
    <w:rsid w:val="007B483F"/>
    <w:rsid w:val="007C0306"/>
    <w:rsid w:val="007C0A39"/>
    <w:rsid w:val="007C30D9"/>
    <w:rsid w:val="007C49BD"/>
    <w:rsid w:val="007D71B8"/>
    <w:rsid w:val="007E027E"/>
    <w:rsid w:val="007E33B5"/>
    <w:rsid w:val="007E7292"/>
    <w:rsid w:val="007E7FD1"/>
    <w:rsid w:val="007F01EE"/>
    <w:rsid w:val="00801244"/>
    <w:rsid w:val="0080150C"/>
    <w:rsid w:val="00806369"/>
    <w:rsid w:val="0081167D"/>
    <w:rsid w:val="00821CC9"/>
    <w:rsid w:val="00825181"/>
    <w:rsid w:val="0082559A"/>
    <w:rsid w:val="00834538"/>
    <w:rsid w:val="00843954"/>
    <w:rsid w:val="008451D0"/>
    <w:rsid w:val="0085068D"/>
    <w:rsid w:val="008612F7"/>
    <w:rsid w:val="00861B3B"/>
    <w:rsid w:val="00861D54"/>
    <w:rsid w:val="00870199"/>
    <w:rsid w:val="00871FA9"/>
    <w:rsid w:val="0087336B"/>
    <w:rsid w:val="00881774"/>
    <w:rsid w:val="0089185D"/>
    <w:rsid w:val="00897103"/>
    <w:rsid w:val="00897492"/>
    <w:rsid w:val="008A3A09"/>
    <w:rsid w:val="008D1052"/>
    <w:rsid w:val="008D18C9"/>
    <w:rsid w:val="008E0CE9"/>
    <w:rsid w:val="008E2833"/>
    <w:rsid w:val="008F084F"/>
    <w:rsid w:val="008F7DF9"/>
    <w:rsid w:val="00904244"/>
    <w:rsid w:val="00906733"/>
    <w:rsid w:val="00907A3A"/>
    <w:rsid w:val="00910AA6"/>
    <w:rsid w:val="00917012"/>
    <w:rsid w:val="00920E7F"/>
    <w:rsid w:val="00933C19"/>
    <w:rsid w:val="009343BB"/>
    <w:rsid w:val="0094039D"/>
    <w:rsid w:val="00941622"/>
    <w:rsid w:val="00941A76"/>
    <w:rsid w:val="00944A9B"/>
    <w:rsid w:val="00946B7D"/>
    <w:rsid w:val="00951644"/>
    <w:rsid w:val="00955B23"/>
    <w:rsid w:val="0095661D"/>
    <w:rsid w:val="00961B4C"/>
    <w:rsid w:val="00964D72"/>
    <w:rsid w:val="0096539C"/>
    <w:rsid w:val="009657FA"/>
    <w:rsid w:val="00965B54"/>
    <w:rsid w:val="00967E7A"/>
    <w:rsid w:val="0097357B"/>
    <w:rsid w:val="00974868"/>
    <w:rsid w:val="00984AE9"/>
    <w:rsid w:val="00991955"/>
    <w:rsid w:val="00991FDC"/>
    <w:rsid w:val="00992338"/>
    <w:rsid w:val="0099634E"/>
    <w:rsid w:val="009A0B5F"/>
    <w:rsid w:val="009A5D13"/>
    <w:rsid w:val="009A7972"/>
    <w:rsid w:val="009C0178"/>
    <w:rsid w:val="009C5CEE"/>
    <w:rsid w:val="009C6E54"/>
    <w:rsid w:val="009D282A"/>
    <w:rsid w:val="009D2E2F"/>
    <w:rsid w:val="009D7C26"/>
    <w:rsid w:val="009E126E"/>
    <w:rsid w:val="009E39B3"/>
    <w:rsid w:val="009F2DE6"/>
    <w:rsid w:val="009F30A0"/>
    <w:rsid w:val="009F7306"/>
    <w:rsid w:val="00A0357E"/>
    <w:rsid w:val="00A03DB8"/>
    <w:rsid w:val="00A11378"/>
    <w:rsid w:val="00A25C9E"/>
    <w:rsid w:val="00A318B3"/>
    <w:rsid w:val="00A345EF"/>
    <w:rsid w:val="00A35CE6"/>
    <w:rsid w:val="00A41D6E"/>
    <w:rsid w:val="00A43404"/>
    <w:rsid w:val="00A50B5F"/>
    <w:rsid w:val="00A55C69"/>
    <w:rsid w:val="00A6141C"/>
    <w:rsid w:val="00A63B12"/>
    <w:rsid w:val="00A64A48"/>
    <w:rsid w:val="00A73254"/>
    <w:rsid w:val="00A761C9"/>
    <w:rsid w:val="00A76362"/>
    <w:rsid w:val="00A80F6F"/>
    <w:rsid w:val="00A824F8"/>
    <w:rsid w:val="00A8661B"/>
    <w:rsid w:val="00A91A20"/>
    <w:rsid w:val="00A95DE7"/>
    <w:rsid w:val="00A96DF5"/>
    <w:rsid w:val="00AA56F3"/>
    <w:rsid w:val="00AA792E"/>
    <w:rsid w:val="00AB68D4"/>
    <w:rsid w:val="00AC2E70"/>
    <w:rsid w:val="00AC71A2"/>
    <w:rsid w:val="00AD232C"/>
    <w:rsid w:val="00AD4ACB"/>
    <w:rsid w:val="00AE195C"/>
    <w:rsid w:val="00AE3D86"/>
    <w:rsid w:val="00AE5C3A"/>
    <w:rsid w:val="00AF039F"/>
    <w:rsid w:val="00AF2EC5"/>
    <w:rsid w:val="00B04D50"/>
    <w:rsid w:val="00B061D5"/>
    <w:rsid w:val="00B06847"/>
    <w:rsid w:val="00B06DEC"/>
    <w:rsid w:val="00B14157"/>
    <w:rsid w:val="00B221BA"/>
    <w:rsid w:val="00B2634C"/>
    <w:rsid w:val="00B309AB"/>
    <w:rsid w:val="00B4231B"/>
    <w:rsid w:val="00B47254"/>
    <w:rsid w:val="00B51D8D"/>
    <w:rsid w:val="00B555BF"/>
    <w:rsid w:val="00B60D04"/>
    <w:rsid w:val="00B61EBF"/>
    <w:rsid w:val="00B706DC"/>
    <w:rsid w:val="00B72E16"/>
    <w:rsid w:val="00B76708"/>
    <w:rsid w:val="00B770D9"/>
    <w:rsid w:val="00B80A36"/>
    <w:rsid w:val="00B82ABA"/>
    <w:rsid w:val="00B85763"/>
    <w:rsid w:val="00B86436"/>
    <w:rsid w:val="00B878E5"/>
    <w:rsid w:val="00B87B65"/>
    <w:rsid w:val="00B91142"/>
    <w:rsid w:val="00BA03E3"/>
    <w:rsid w:val="00BA1B14"/>
    <w:rsid w:val="00BB1576"/>
    <w:rsid w:val="00BB2954"/>
    <w:rsid w:val="00BB5FDA"/>
    <w:rsid w:val="00BD06F7"/>
    <w:rsid w:val="00BD3140"/>
    <w:rsid w:val="00BD5100"/>
    <w:rsid w:val="00BD60C5"/>
    <w:rsid w:val="00BE2C22"/>
    <w:rsid w:val="00BE39A2"/>
    <w:rsid w:val="00BE51F4"/>
    <w:rsid w:val="00BF5258"/>
    <w:rsid w:val="00BF6EA2"/>
    <w:rsid w:val="00C06805"/>
    <w:rsid w:val="00C26EE8"/>
    <w:rsid w:val="00C3077B"/>
    <w:rsid w:val="00C36A3F"/>
    <w:rsid w:val="00C4187E"/>
    <w:rsid w:val="00C419C5"/>
    <w:rsid w:val="00C41E1C"/>
    <w:rsid w:val="00C43910"/>
    <w:rsid w:val="00C5149B"/>
    <w:rsid w:val="00C6221F"/>
    <w:rsid w:val="00C65147"/>
    <w:rsid w:val="00C66F1B"/>
    <w:rsid w:val="00C76093"/>
    <w:rsid w:val="00C774FC"/>
    <w:rsid w:val="00C84798"/>
    <w:rsid w:val="00C8491B"/>
    <w:rsid w:val="00C85B9F"/>
    <w:rsid w:val="00C86857"/>
    <w:rsid w:val="00C90B71"/>
    <w:rsid w:val="00C914FB"/>
    <w:rsid w:val="00C91891"/>
    <w:rsid w:val="00CA02B7"/>
    <w:rsid w:val="00CA1D99"/>
    <w:rsid w:val="00CA4C29"/>
    <w:rsid w:val="00CA52B3"/>
    <w:rsid w:val="00CB7AE9"/>
    <w:rsid w:val="00CC0CF2"/>
    <w:rsid w:val="00CC7DCD"/>
    <w:rsid w:val="00CD0E50"/>
    <w:rsid w:val="00CD479D"/>
    <w:rsid w:val="00CD5F32"/>
    <w:rsid w:val="00CE0AF8"/>
    <w:rsid w:val="00CE7075"/>
    <w:rsid w:val="00CF32F3"/>
    <w:rsid w:val="00CF3A16"/>
    <w:rsid w:val="00CF4EAE"/>
    <w:rsid w:val="00CF572C"/>
    <w:rsid w:val="00D00650"/>
    <w:rsid w:val="00D009C0"/>
    <w:rsid w:val="00D02F93"/>
    <w:rsid w:val="00D132D6"/>
    <w:rsid w:val="00D14CB5"/>
    <w:rsid w:val="00D25B8A"/>
    <w:rsid w:val="00D27E67"/>
    <w:rsid w:val="00D353B0"/>
    <w:rsid w:val="00D408A8"/>
    <w:rsid w:val="00D45E23"/>
    <w:rsid w:val="00D5008C"/>
    <w:rsid w:val="00D517F1"/>
    <w:rsid w:val="00D64F73"/>
    <w:rsid w:val="00D65990"/>
    <w:rsid w:val="00D67586"/>
    <w:rsid w:val="00D71262"/>
    <w:rsid w:val="00D84352"/>
    <w:rsid w:val="00D914F6"/>
    <w:rsid w:val="00D92491"/>
    <w:rsid w:val="00DA3266"/>
    <w:rsid w:val="00DA3B36"/>
    <w:rsid w:val="00DB36F5"/>
    <w:rsid w:val="00DC7CCB"/>
    <w:rsid w:val="00DD1342"/>
    <w:rsid w:val="00DE157B"/>
    <w:rsid w:val="00DE25E9"/>
    <w:rsid w:val="00DF02F5"/>
    <w:rsid w:val="00DF0450"/>
    <w:rsid w:val="00DF3137"/>
    <w:rsid w:val="00E07F4E"/>
    <w:rsid w:val="00E10ADC"/>
    <w:rsid w:val="00E11AA2"/>
    <w:rsid w:val="00E21291"/>
    <w:rsid w:val="00E218D8"/>
    <w:rsid w:val="00E24AEA"/>
    <w:rsid w:val="00E273FC"/>
    <w:rsid w:val="00E40019"/>
    <w:rsid w:val="00E415E7"/>
    <w:rsid w:val="00E43605"/>
    <w:rsid w:val="00E44001"/>
    <w:rsid w:val="00E50199"/>
    <w:rsid w:val="00E54AB4"/>
    <w:rsid w:val="00E6694B"/>
    <w:rsid w:val="00E70EE6"/>
    <w:rsid w:val="00E71342"/>
    <w:rsid w:val="00E76FB6"/>
    <w:rsid w:val="00E860D3"/>
    <w:rsid w:val="00EA372B"/>
    <w:rsid w:val="00EA6BCE"/>
    <w:rsid w:val="00EB1FCF"/>
    <w:rsid w:val="00EB22CD"/>
    <w:rsid w:val="00EB3849"/>
    <w:rsid w:val="00EC48F8"/>
    <w:rsid w:val="00EC49E6"/>
    <w:rsid w:val="00EC7D71"/>
    <w:rsid w:val="00EE4803"/>
    <w:rsid w:val="00F01EBE"/>
    <w:rsid w:val="00F05699"/>
    <w:rsid w:val="00F151DB"/>
    <w:rsid w:val="00F17669"/>
    <w:rsid w:val="00F20702"/>
    <w:rsid w:val="00F21966"/>
    <w:rsid w:val="00F27B22"/>
    <w:rsid w:val="00F32739"/>
    <w:rsid w:val="00F425BB"/>
    <w:rsid w:val="00F4637D"/>
    <w:rsid w:val="00F4769B"/>
    <w:rsid w:val="00F521BF"/>
    <w:rsid w:val="00F52765"/>
    <w:rsid w:val="00F56065"/>
    <w:rsid w:val="00F56C3B"/>
    <w:rsid w:val="00F63A45"/>
    <w:rsid w:val="00F644C2"/>
    <w:rsid w:val="00F661B3"/>
    <w:rsid w:val="00F66F6E"/>
    <w:rsid w:val="00F80316"/>
    <w:rsid w:val="00F80A3F"/>
    <w:rsid w:val="00F827C8"/>
    <w:rsid w:val="00F85E8B"/>
    <w:rsid w:val="00F86872"/>
    <w:rsid w:val="00F874F6"/>
    <w:rsid w:val="00F9345E"/>
    <w:rsid w:val="00F968E5"/>
    <w:rsid w:val="00F96964"/>
    <w:rsid w:val="00F96E96"/>
    <w:rsid w:val="00FA2B63"/>
    <w:rsid w:val="00FA376C"/>
    <w:rsid w:val="00FB2344"/>
    <w:rsid w:val="00FB43B8"/>
    <w:rsid w:val="00FB7D36"/>
    <w:rsid w:val="00FD3008"/>
    <w:rsid w:val="00FE2BE5"/>
    <w:rsid w:val="00FE4FCE"/>
    <w:rsid w:val="00FE5B9D"/>
    <w:rsid w:val="00FF29C8"/>
    <w:rsid w:val="00FF3613"/>
    <w:rsid w:val="03233048"/>
    <w:rsid w:val="1D0C4A65"/>
    <w:rsid w:val="1D3F49E9"/>
    <w:rsid w:val="5F2E3C3E"/>
    <w:rsid w:val="76AA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0"/>
    <w:pPr>
      <w:jc w:val="left"/>
    </w:p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" w:hAnsi="Times" w:eastAsiaTheme="minorEastAsia"/>
      <w:kern w:val="0"/>
      <w:sz w:val="20"/>
      <w:szCs w:val="20"/>
    </w:rPr>
  </w:style>
  <w:style w:type="paragraph" w:styleId="8">
    <w:name w:val="annotation subject"/>
    <w:basedOn w:val="2"/>
    <w:next w:val="2"/>
    <w:semiHidden/>
    <w:qFormat/>
    <w:uiPriority w:val="0"/>
    <w:rPr>
      <w:b/>
      <w:bCs/>
    </w:rPr>
  </w:style>
  <w:style w:type="character" w:styleId="11">
    <w:name w:val="page number"/>
    <w:basedOn w:val="10"/>
    <w:qFormat/>
    <w:uiPriority w:val="0"/>
  </w:style>
  <w:style w:type="character" w:styleId="12">
    <w:name w:val="FollowedHyperlink"/>
    <w:basedOn w:val="10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Hyperlink"/>
    <w:qFormat/>
    <w:uiPriority w:val="0"/>
    <w:rPr>
      <w:color w:val="0000FF"/>
      <w:u w:val="single"/>
    </w:rPr>
  </w:style>
  <w:style w:type="character" w:styleId="14">
    <w:name w:val="annotation reference"/>
    <w:semiHidden/>
    <w:qFormat/>
    <w:uiPriority w:val="0"/>
    <w:rPr>
      <w:sz w:val="21"/>
      <w:szCs w:val="21"/>
    </w:rPr>
  </w:style>
  <w:style w:type="paragraph" w:customStyle="1" w:styleId="15">
    <w:name w:val="Char Char Char Char"/>
    <w:basedOn w:val="1"/>
    <w:qFormat/>
    <w:uiPriority w:val="0"/>
    <w:rPr>
      <w:kern w:val="0"/>
      <w:sz w:val="24"/>
      <w:szCs w:val="20"/>
    </w:rPr>
  </w:style>
  <w:style w:type="character" w:customStyle="1" w:styleId="16">
    <w:name w:val="页眉 Char"/>
    <w:link w:val="6"/>
    <w:qFormat/>
    <w:uiPriority w:val="0"/>
    <w:rPr>
      <w:kern w:val="2"/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paragraph" w:customStyle="1" w:styleId="18">
    <w:name w:val="p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9">
    <w:name w:val="font11"/>
    <w:basedOn w:val="10"/>
    <w:qFormat/>
    <w:uiPriority w:val="0"/>
    <w:rPr>
      <w:rFonts w:ascii="font-weight : 700" w:hAnsi="font-weight : 700" w:cs="font-weight : 700"/>
      <w:color w:val="000000"/>
      <w:sz w:val="20"/>
      <w:szCs w:val="20"/>
      <w:u w:val="none"/>
    </w:rPr>
  </w:style>
  <w:style w:type="character" w:customStyle="1" w:styleId="20">
    <w:name w:val="页脚 Char"/>
    <w:basedOn w:val="10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DD2BBE-4556-4B33-8E61-57A7E68FE2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163</Words>
  <Characters>934</Characters>
  <Lines>7</Lines>
  <Paragraphs>2</Paragraphs>
  <TotalTime>17</TotalTime>
  <ScaleCrop>false</ScaleCrop>
  <LinksUpToDate>false</LinksUpToDate>
  <CharactersWithSpaces>1095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2021-08-23T07:49:00Z</dcterms:created>
  <dc:creator>MiaoQinghui</dc:creator>
  <cp:keywords> </cp:keywords>
  <cp:lastModifiedBy>刘晓英</cp:lastModifiedBy>
  <cp:lastPrinted>2022-01-11T10:50:00Z</cp:lastPrinted>
  <dcterms:modified xsi:type="dcterms:W3CDTF">2026-09-29T02:04:38Z</dcterms:modified>
  <dc:subject> </dc:subject>
  <dc:title> </dc:title>
  <cp:revision>65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SPONSE_SENDER_NAME">
    <vt:lpwstr>gAAAk3fnb0CAyDNgxakj+naAhdgIX8nGblNo</vt:lpwstr>
  </property>
  <property fmtid="{D5CDD505-2E9C-101B-9397-08002B2CF9AE}" pid="3" name="MAIL_MSG_ID1">
    <vt:lpwstr>sAAAE34RQVAK31ml5BlinVa/yF3+vFwlS/pOv6m/0lZgVsQ=</vt:lpwstr>
  </property>
  <property fmtid="{D5CDD505-2E9C-101B-9397-08002B2CF9AE}" pid="4" name="EMAIL_OWNER_ADDRESS">
    <vt:lpwstr>sAAAE34RQVAK31nnwqFjEWGAw+tQRuvad4LgfoxSVi96jsU=</vt:lpwstr>
  </property>
  <property fmtid="{D5CDD505-2E9C-101B-9397-08002B2CF9AE}" pid="5" name="KSOProductBuildVer">
    <vt:lpwstr>2052-12.8.2.18606</vt:lpwstr>
  </property>
  <property fmtid="{D5CDD505-2E9C-101B-9397-08002B2CF9AE}" pid="6" name="ICV">
    <vt:lpwstr>32348E3C6C254BF2BC597A527C4611F6_13</vt:lpwstr>
  </property>
</Properties>
</file>