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44"/>
          <w:szCs w:val="44"/>
          <w:lang w:eastAsia="zh-CN"/>
        </w:rPr>
      </w:pPr>
      <w:r>
        <w:rPr>
          <w:rFonts w:ascii="Times New Roman" w:hAnsi="Times New Roman" w:eastAsia="方正小标宋简体" w:cs="Times New Roman"/>
          <w:sz w:val="44"/>
          <w:szCs w:val="44"/>
        </w:rPr>
        <w:t>廉洁合作</w:t>
      </w:r>
      <w:r>
        <w:rPr>
          <w:rFonts w:hint="eastAsia" w:ascii="Times New Roman" w:hAnsi="Times New Roman" w:eastAsia="方正小标宋简体" w:cs="Times New Roman"/>
          <w:sz w:val="44"/>
          <w:szCs w:val="44"/>
          <w:lang w:eastAsia="zh-CN"/>
        </w:rPr>
        <w:t>备忘录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由双方于   年  月  日在       签署：</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甲 方：中国东方资产管理股份有限公司</w:t>
      </w:r>
      <w:r>
        <w:rPr>
          <w:rFonts w:hint="eastAsia" w:ascii="Times New Roman" w:hAnsi="Times New Roman" w:eastAsia="仿宋_GB2312" w:cs="仿宋_GB2312"/>
          <w:sz w:val="32"/>
          <w:szCs w:val="32"/>
          <w:lang w:val="en-US" w:eastAsia="zh-CN"/>
        </w:rPr>
        <w:t>山东省</w:t>
      </w:r>
      <w:r>
        <w:rPr>
          <w:rFonts w:hint="eastAsia" w:ascii="Times New Roman" w:hAnsi="Times New Roman" w:eastAsia="仿宋_GB2312" w:cs="仿宋_GB2312"/>
          <w:sz w:val="32"/>
          <w:szCs w:val="32"/>
        </w:rPr>
        <w:t>分公司</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住 所：山东省青岛市香港中路6号甲3楼</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负责人：</w:t>
      </w:r>
      <w:r>
        <w:rPr>
          <w:rFonts w:hint="eastAsia" w:ascii="Times New Roman" w:hAnsi="Times New Roman" w:eastAsia="仿宋_GB2312" w:cs="仿宋_GB2312"/>
          <w:sz w:val="32"/>
          <w:szCs w:val="32"/>
          <w:lang w:val="en-US" w:eastAsia="zh-CN"/>
        </w:rPr>
        <w:t>潘晖</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乙 方：</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住 所：</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鉴于：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1.中国东方资产管理股份有限公司是经国务院批准，由中华人民共和国财政部、全国社保基金理事会共同发起设立的中央金融企业。甲方是中国东方资产管理股份有限公司的分支机构；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2.乙方系在中华人民共和国境内依法设立并有效存续的企业法人；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3.甲乙双方经友好协商，拟就【上海伊人商务有限公司】项目进行合作。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着合法合规、公平透明合作的原则，为保证双方合作项目的高效优质运作及资金的安全、有效使用，防止发生各种谋取不正当利益的违法违规行为，保护双方当事人的合法权益，根据法律法规和党风廉政责任制规定，甲乙双方达成合作</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第一条</w:t>
      </w:r>
      <w:r>
        <w:rPr>
          <w:rFonts w:hint="eastAsia" w:ascii="Times New Roman" w:hAnsi="Times New Roman" w:eastAsia="仿宋_GB2312" w:cs="仿宋_GB2312"/>
          <w:sz w:val="32"/>
          <w:szCs w:val="32"/>
        </w:rPr>
        <w:t xml:space="preserve"> 甲乙双方合作基本原则</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1.双方严格遵守法律法规的规定，严格防范道德风险，对腐败行为持“零容忍”态度。</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2.双方的业务合作坚持平等自愿、诚实守信、互惠互利原则，不得损害国家和单位利益。</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3.加强双方经营活动的纪律约束，规范从业人员行为，共同采取措施预防商业腐败并予以监督。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第二条</w:t>
      </w:r>
      <w:r>
        <w:rPr>
          <w:rFonts w:hint="eastAsia" w:ascii="Times New Roman" w:hAnsi="Times New Roman" w:eastAsia="仿宋_GB2312" w:cs="仿宋_GB2312"/>
          <w:sz w:val="32"/>
          <w:szCs w:val="32"/>
        </w:rPr>
        <w:t xml:space="preserve"> 当事人的义务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1.合作双方就本项目合作事宜所需开展的任何沟通协商均应在本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双方当事人之间进行联系。为严格防范交易各方及其关联人士的道德风险，防止不正当交易，防范项目操作风险，非经合作对方同意，任何一方不得擅自通过任何中介（包括任何自然人、法人或其他组织）安排、实施本项目合作事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合作双方将明确要求各自的所有人员不得以任何理由向对方及其工作人员、相关组织机构及其工作人员及前述组织和个人的关联方提供以及诱导其接受各种直接或间接形式的利益或回报，以获取商业机会或有利的交易条件。其形式包括但不限于：任何形式的好处费、酬金、价格补贴、有价证券、礼品卡、纪念品、名贵土特产等；报销应由对方人员个人承担的费用；安排对方人员本人或其他有关人员私自到对方或对方关联机构任职或兼职，并领取报酬；接受对方人员本人或其他有关人员在对方或对方关联机构投资入股或开展有偿服务；参加对方提供的有可能影响公正履行职务的非公务宴请、旅游度假和其他娱乐健身等消费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任何一方在项目运作过程中发现对方存在上述行为，应立即将有关情况向对方纪律检查部门报告，并采取措施对双方合作项目和合作关系受到的影响加以评估。对影响交易公平的情况要及时予以纠正，经制止拒不纠正的以及涉及违法犯罪的情况要移送司法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条</w:t>
      </w:r>
      <w:r>
        <w:rPr>
          <w:rFonts w:hint="eastAsia" w:ascii="Times New Roman" w:hAnsi="Times New Roman" w:eastAsia="仿宋_GB2312" w:cs="仿宋_GB2312"/>
          <w:sz w:val="32"/>
          <w:szCs w:val="32"/>
        </w:rPr>
        <w:t xml:space="preserve">  法律适用及争议解决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1.本备忘录适用中华人民共和国（不含香港特别行政区、澳门特别行政区和台湾地区）法律。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2.因本备忘录引起的或与本协议有关的任何争议，可以通过协商解决，协商不成的，协议双方均有权向甲方住所地有管辖权人民法院提起诉讼。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rPr>
        <w:t>第</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条</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生效及其他</w:t>
      </w:r>
    </w:p>
    <w:p>
      <w:pPr>
        <w:keepNext w:val="0"/>
        <w:keepLines w:val="0"/>
        <w:pageBreakBefore w:val="0"/>
        <w:widowControl w:val="0"/>
        <w:kinsoku/>
        <w:wordWrap/>
        <w:overflowPunct/>
        <w:topLinePunct w:val="0"/>
        <w:autoSpaceDE/>
        <w:autoSpaceDN/>
        <w:bidi w:val="0"/>
        <w:adjustRightInd/>
        <w:snapToGrid/>
        <w:spacing w:line="560" w:lineRule="exact"/>
        <w:ind w:firstLine="160" w:firstLineChars="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1.本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自双方法定代表人（负责人）或授权代表签字并加盖公章之日起成立并生效。</w:t>
      </w:r>
    </w:p>
    <w:p>
      <w:pPr>
        <w:keepNext w:val="0"/>
        <w:keepLines w:val="0"/>
        <w:pageBreakBefore w:val="0"/>
        <w:widowControl w:val="0"/>
        <w:kinsoku/>
        <w:wordWrap/>
        <w:overflowPunct/>
        <w:topLinePunct w:val="0"/>
        <w:autoSpaceDE/>
        <w:autoSpaceDN/>
        <w:bidi w:val="0"/>
        <w:adjustRightInd/>
        <w:snapToGrid/>
        <w:spacing w:line="560" w:lineRule="exact"/>
        <w:ind w:firstLine="160" w:firstLineChars="5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2.本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约定的所有条款与条件是双方商务商讨和合作的前提，对本</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各方、其继受人以及其他相关义务人均有约束力。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3.本</w:t>
      </w:r>
      <w:r>
        <w:rPr>
          <w:rFonts w:hint="eastAsia" w:ascii="Times New Roman" w:hAnsi="Times New Roman" w:eastAsia="仿宋_GB2312" w:cs="仿宋_GB2312"/>
          <w:sz w:val="32"/>
          <w:szCs w:val="32"/>
          <w:lang w:eastAsia="zh-CN"/>
        </w:rPr>
        <w:t>备忘录</w:t>
      </w:r>
      <w:r>
        <w:rPr>
          <w:rFonts w:hint="eastAsia" w:ascii="Times New Roman" w:hAnsi="Times New Roman" w:eastAsia="仿宋_GB2312" w:cs="仿宋_GB2312"/>
          <w:sz w:val="32"/>
          <w:szCs w:val="32"/>
        </w:rPr>
        <w:t>对乙方义务及违约责任追究的任何约定，均不免除合作项目相关合同中双方约定的权利和义务。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4.本</w:t>
      </w:r>
      <w:r>
        <w:rPr>
          <w:rFonts w:hint="eastAsia" w:ascii="Times New Roman" w:hAnsi="Times New Roman" w:eastAsia="仿宋_GB2312" w:cs="仿宋_GB2312"/>
          <w:sz w:val="32"/>
          <w:szCs w:val="32"/>
          <w:lang w:eastAsia="zh-CN"/>
        </w:rPr>
        <w:t>廉洁合作备忘录</w:t>
      </w:r>
      <w:r>
        <w:rPr>
          <w:rFonts w:hint="eastAsia" w:ascii="Times New Roman" w:hAnsi="Times New Roman" w:eastAsia="仿宋_GB2312" w:cs="仿宋_GB2312"/>
          <w:sz w:val="32"/>
          <w:szCs w:val="32"/>
        </w:rPr>
        <w:t>一式</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贰</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份，甲、乙双方各执</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壹</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楷体_GB2312" w:hAnsi="楷体_GB2312" w:eastAsia="楷体_GB2312" w:cs="楷体_GB2312"/>
          <w:sz w:val="32"/>
          <w:szCs w:val="32"/>
          <w:lang w:eastAsia="zh-CN"/>
        </w:rPr>
        <w:t>第五条</w:t>
      </w:r>
      <w:r>
        <w:rPr>
          <w:rFonts w:hint="eastAsia" w:ascii="楷体_GB2312" w:hAnsi="楷体_GB2312" w:eastAsia="楷体_GB2312" w:cs="楷体_GB2312"/>
          <w:sz w:val="32"/>
          <w:szCs w:val="32"/>
          <w:lang w:val="en-US" w:eastAsia="zh-CN"/>
        </w:rPr>
        <w:t xml:space="preserve"> </w:t>
      </w:r>
      <w:r>
        <w:rPr>
          <w:rFonts w:hint="eastAsia" w:ascii="Times New Roman" w:hAnsi="Times New Roman" w:eastAsia="仿宋_GB2312" w:cs="仿宋_GB2312"/>
          <w:sz w:val="32"/>
          <w:szCs w:val="32"/>
        </w:rPr>
        <w:t>双方在日常工作中坚持诚信、公平原则，发现对方有违反廉政规定的行为时，有义务进行纠正并有权利制止，同时向</w:t>
      </w:r>
      <w:r>
        <w:rPr>
          <w:rFonts w:hint="eastAsia" w:ascii="Times New Roman" w:hAnsi="Times New Roman" w:eastAsia="仿宋_GB2312" w:cs="仿宋_GB2312"/>
          <w:sz w:val="32"/>
          <w:szCs w:val="32"/>
          <w:lang w:eastAsia="zh-CN"/>
        </w:rPr>
        <w:t>双</w:t>
      </w:r>
      <w:r>
        <w:rPr>
          <w:rFonts w:hint="eastAsia" w:ascii="Times New Roman" w:hAnsi="Times New Roman" w:eastAsia="仿宋_GB2312" w:cs="仿宋_GB2312"/>
          <w:sz w:val="32"/>
          <w:szCs w:val="32"/>
        </w:rPr>
        <w:t>方纪律监察部门举报。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举报电话：010-66507226（中国东方资产管理股份有限公司纪委办公室）</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0532-58760779</w:t>
      </w:r>
      <w:r>
        <w:rPr>
          <w:rFonts w:hint="eastAsia" w:ascii="Times New Roman" w:hAnsi="Times New Roman" w:eastAsia="仿宋_GB2312" w:cs="仿宋_GB2312"/>
          <w:sz w:val="32"/>
          <w:szCs w:val="32"/>
        </w:rPr>
        <w:t>】(中国东方资产管理股份有限公司</w:t>
      </w:r>
      <w:r>
        <w:rPr>
          <w:rFonts w:hint="eastAsia" w:ascii="Times New Roman" w:hAnsi="Times New Roman" w:eastAsia="仿宋_GB2312" w:cs="仿宋_GB2312"/>
          <w:sz w:val="32"/>
          <w:szCs w:val="32"/>
          <w:lang w:val="en-US" w:eastAsia="zh-CN"/>
        </w:rPr>
        <w:t>山东省</w:t>
      </w:r>
      <w:r>
        <w:rPr>
          <w:rFonts w:hint="eastAsia" w:ascii="Times New Roman" w:hAnsi="Times New Roman" w:eastAsia="仿宋_GB2312" w:cs="仿宋_GB2312"/>
          <w:sz w:val="32"/>
          <w:szCs w:val="32"/>
        </w:rPr>
        <w:t>分公司)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【】（乙方）举报</w:t>
      </w:r>
      <w:r>
        <w:rPr>
          <w:rFonts w:hint="eastAsia" w:ascii="Times New Roman" w:hAnsi="Times New Roman" w:eastAsia="仿宋_GB2312" w:cs="仿宋_GB2312"/>
          <w:sz w:val="32"/>
          <w:szCs w:val="32"/>
        </w:rPr>
        <w:t>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甲方：中国东方资产管理股份有限公司</w:t>
      </w:r>
      <w:r>
        <w:rPr>
          <w:rFonts w:hint="eastAsia" w:ascii="Times New Roman" w:hAnsi="Times New Roman" w:eastAsia="仿宋_GB2312" w:cs="仿宋_GB2312"/>
          <w:sz w:val="32"/>
          <w:szCs w:val="32"/>
          <w:lang w:val="en-US" w:eastAsia="zh-CN"/>
        </w:rPr>
        <w:t>山东省</w:t>
      </w:r>
      <w:r>
        <w:rPr>
          <w:rFonts w:hint="eastAsia" w:ascii="Times New Roman" w:hAnsi="Times New Roman" w:eastAsia="仿宋_GB2312" w:cs="仿宋_GB2312"/>
          <w:sz w:val="32"/>
          <w:szCs w:val="32"/>
        </w:rPr>
        <w:t xml:space="preserve">分公司（盖章）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u w:val="single"/>
        </w:rPr>
      </w:pPr>
      <w:r>
        <w:rPr>
          <w:rFonts w:hint="eastAsia" w:ascii="Times New Roman" w:hAnsi="Times New Roman" w:eastAsia="仿宋_GB2312" w:cs="仿宋_GB2312"/>
          <w:sz w:val="32"/>
          <w:szCs w:val="32"/>
        </w:rPr>
        <w:t>负责人/授权代理人：</w:t>
      </w:r>
      <w:r>
        <w:rPr>
          <w:rFonts w:hint="eastAsia" w:ascii="Times New Roman" w:hAnsi="Times New Roman"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br w:type="textWrapping"/>
      </w:r>
      <w:r>
        <w:rPr>
          <w:rFonts w:hint="eastAsia" w:ascii="Times New Roman" w:hAnsi="Times New Roman" w:eastAsia="仿宋_GB2312" w:cs="仿宋_GB2312"/>
          <w:sz w:val="32"/>
          <w:szCs w:val="32"/>
        </w:rPr>
        <w:t xml:space="preserve">                                   年    月    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乙方：</w:t>
      </w:r>
      <w:r>
        <w:rPr>
          <w:rFonts w:hint="eastAsia" w:ascii="Times New Roman" w:hAnsi="Times New Roman" w:eastAsia="仿宋_GB2312" w:cs="仿宋_GB2312"/>
          <w:bCs/>
          <w:sz w:val="32"/>
          <w:szCs w:val="32"/>
          <w:u w:val="single"/>
        </w:rPr>
        <w:t xml:space="preserve">            </w:t>
      </w:r>
      <w:r>
        <w:rPr>
          <w:rFonts w:hint="eastAsia" w:ascii="Times New Roman" w:hAnsi="Times New Roman" w:eastAsia="仿宋_GB2312" w:cs="仿宋_GB2312"/>
          <w:sz w:val="32"/>
          <w:szCs w:val="32"/>
        </w:rPr>
        <w:t>公司（盖章）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法定代表人/授权代理人：</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br w:type="textWrapp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年    月    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6680006"/>
      <w:docPartObj>
        <w:docPartGallery w:val="autotext"/>
      </w:docPartObj>
    </w:sdtPr>
    <w:sdtContent>
      <w:p>
        <w:pPr>
          <w:pStyle w:val="4"/>
          <w:jc w:val="center"/>
        </w:pPr>
        <w:r>
          <w:fldChar w:fldCharType="begin"/>
        </w:r>
        <w:r>
          <w:instrText xml:space="preserve">PAGE   \* MERGEFORMAT</w:instrText>
        </w:r>
        <w:r>
          <w:fldChar w:fldCharType="separate"/>
        </w:r>
        <w:r>
          <w:rPr>
            <w:lang w:val="zh-CN"/>
          </w:rPr>
          <w:t>4</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WE5YzY1YmFiYmFmOGI4NTc2YTIyOTc1ZWQ2YzkifQ=="/>
  </w:docVars>
  <w:rsids>
    <w:rsidRoot w:val="00ED5992"/>
    <w:rsid w:val="0001454B"/>
    <w:rsid w:val="00016B62"/>
    <w:rsid w:val="0003384F"/>
    <w:rsid w:val="00064118"/>
    <w:rsid w:val="00090B21"/>
    <w:rsid w:val="000C72B5"/>
    <w:rsid w:val="000D7D8D"/>
    <w:rsid w:val="00102A96"/>
    <w:rsid w:val="00137548"/>
    <w:rsid w:val="0014232E"/>
    <w:rsid w:val="00157DD4"/>
    <w:rsid w:val="001610C9"/>
    <w:rsid w:val="001923EC"/>
    <w:rsid w:val="001D10C1"/>
    <w:rsid w:val="0020479D"/>
    <w:rsid w:val="002101CB"/>
    <w:rsid w:val="0024475F"/>
    <w:rsid w:val="00273908"/>
    <w:rsid w:val="00290952"/>
    <w:rsid w:val="002F49C6"/>
    <w:rsid w:val="00337B83"/>
    <w:rsid w:val="00346D31"/>
    <w:rsid w:val="00360DA4"/>
    <w:rsid w:val="00371D54"/>
    <w:rsid w:val="0037442F"/>
    <w:rsid w:val="003758EF"/>
    <w:rsid w:val="00385F6B"/>
    <w:rsid w:val="0039683E"/>
    <w:rsid w:val="003A20B4"/>
    <w:rsid w:val="003A6555"/>
    <w:rsid w:val="003C0A85"/>
    <w:rsid w:val="00405C37"/>
    <w:rsid w:val="004155D7"/>
    <w:rsid w:val="00434E16"/>
    <w:rsid w:val="00446A18"/>
    <w:rsid w:val="004803FE"/>
    <w:rsid w:val="00487D9A"/>
    <w:rsid w:val="00491E0F"/>
    <w:rsid w:val="004B1EA3"/>
    <w:rsid w:val="004C6D34"/>
    <w:rsid w:val="004F1D48"/>
    <w:rsid w:val="005175A2"/>
    <w:rsid w:val="0054313E"/>
    <w:rsid w:val="00553615"/>
    <w:rsid w:val="00560738"/>
    <w:rsid w:val="005803B9"/>
    <w:rsid w:val="00591E89"/>
    <w:rsid w:val="005E0408"/>
    <w:rsid w:val="00603D38"/>
    <w:rsid w:val="00626678"/>
    <w:rsid w:val="006534C9"/>
    <w:rsid w:val="00666F29"/>
    <w:rsid w:val="006B1FDF"/>
    <w:rsid w:val="006E0B80"/>
    <w:rsid w:val="007005E1"/>
    <w:rsid w:val="0073627C"/>
    <w:rsid w:val="00740AB2"/>
    <w:rsid w:val="007438C6"/>
    <w:rsid w:val="00771AEF"/>
    <w:rsid w:val="007A3507"/>
    <w:rsid w:val="007B395F"/>
    <w:rsid w:val="007E686E"/>
    <w:rsid w:val="00806EB7"/>
    <w:rsid w:val="00832083"/>
    <w:rsid w:val="00836BE7"/>
    <w:rsid w:val="0085332C"/>
    <w:rsid w:val="008A3E70"/>
    <w:rsid w:val="008D68BE"/>
    <w:rsid w:val="009178C1"/>
    <w:rsid w:val="009732B8"/>
    <w:rsid w:val="009B3FB8"/>
    <w:rsid w:val="009E3743"/>
    <w:rsid w:val="00A04DD4"/>
    <w:rsid w:val="00A60638"/>
    <w:rsid w:val="00A65811"/>
    <w:rsid w:val="00A70D83"/>
    <w:rsid w:val="00AA3081"/>
    <w:rsid w:val="00AE1DF0"/>
    <w:rsid w:val="00B1091B"/>
    <w:rsid w:val="00B46BD3"/>
    <w:rsid w:val="00B766C0"/>
    <w:rsid w:val="00C0460D"/>
    <w:rsid w:val="00C427C7"/>
    <w:rsid w:val="00C56AD7"/>
    <w:rsid w:val="00C635EF"/>
    <w:rsid w:val="00C63F7B"/>
    <w:rsid w:val="00C977D8"/>
    <w:rsid w:val="00C977EE"/>
    <w:rsid w:val="00CA2741"/>
    <w:rsid w:val="00CB616D"/>
    <w:rsid w:val="00CE2860"/>
    <w:rsid w:val="00CF0001"/>
    <w:rsid w:val="00CF3C91"/>
    <w:rsid w:val="00CF535F"/>
    <w:rsid w:val="00D16953"/>
    <w:rsid w:val="00D60C11"/>
    <w:rsid w:val="00D645AF"/>
    <w:rsid w:val="00D66E68"/>
    <w:rsid w:val="00D80FFA"/>
    <w:rsid w:val="00DF54D2"/>
    <w:rsid w:val="00DF7070"/>
    <w:rsid w:val="00E50C26"/>
    <w:rsid w:val="00E56319"/>
    <w:rsid w:val="00E81A7F"/>
    <w:rsid w:val="00EA1889"/>
    <w:rsid w:val="00EB2DD4"/>
    <w:rsid w:val="00ED5992"/>
    <w:rsid w:val="00EF0BB1"/>
    <w:rsid w:val="00F03289"/>
    <w:rsid w:val="00F1427D"/>
    <w:rsid w:val="00F47BD0"/>
    <w:rsid w:val="00F606FE"/>
    <w:rsid w:val="00F726D0"/>
    <w:rsid w:val="00F77BCC"/>
    <w:rsid w:val="00F91C3F"/>
    <w:rsid w:val="018C5588"/>
    <w:rsid w:val="158F7342"/>
    <w:rsid w:val="22F71B2F"/>
    <w:rsid w:val="244D1F9C"/>
    <w:rsid w:val="2D243919"/>
    <w:rsid w:val="36B01CDD"/>
    <w:rsid w:val="44FB78EF"/>
    <w:rsid w:val="5C285F77"/>
    <w:rsid w:val="6EAA2543"/>
    <w:rsid w:val="71174406"/>
    <w:rsid w:val="7BE2146C"/>
    <w:rsid w:val="7E5416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semiHidden/>
    <w:unhideWhenUsed/>
    <w:qFormat/>
    <w:uiPriority w:val="99"/>
    <w:pPr>
      <w:spacing w:after="120"/>
    </w:pPr>
  </w:style>
  <w:style w:type="paragraph" w:styleId="3">
    <w:name w:val="Balloon Text"/>
    <w:basedOn w:val="1"/>
    <w:link w:val="9"/>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批注框文本 Char"/>
    <w:basedOn w:val="7"/>
    <w:link w:val="3"/>
    <w:semiHidden/>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页眉 Char"/>
    <w:basedOn w:val="7"/>
    <w:link w:val="5"/>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正文文本 Char"/>
    <w:basedOn w:val="7"/>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1517</Words>
  <Characters>1554</Characters>
  <Lines>11</Lines>
  <Paragraphs>3</Paragraphs>
  <TotalTime>7</TotalTime>
  <ScaleCrop>false</ScaleCrop>
  <LinksUpToDate>false</LinksUpToDate>
  <CharactersWithSpaces>1731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2022-06-10T05:21:00Z</dcterms:created>
  <dc:creator>陆紫微</dc:creator>
  <cp:lastModifiedBy>1</cp:lastModifiedBy>
  <cp:lastPrinted>2026-04-21T04:24:00Z</cp:lastPrinted>
  <dcterms:modified xsi:type="dcterms:W3CDTF">2026-09-14T03:10:51Z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Ml33aDpdfiJVX6lj0Jz93SrK52DR0awyJznuLUPzoSYBYPz71lwyu5d1NMXx8iB+C9Fd74nVVKmtsdJlFAfuLiQyUl88hPezgKg3U8FBsYt+Fc5U3CvAK2T6ntefaceWxwBWs+clhGNnuFbXEPVdhrGJSY4LixOj4f2Nx5xyO4IkWidskT7Z6vfrC9vF+ykLaNtgLle8UpqNxYXuJ/ue3ZJj1h/N1xQCZ76jfsKR7swKVQhlBE7X4nxY8hFB6gLLHFJY8ImCcYDcrXzKGAC73Ome6rFigx16PbC0snlA1Az4OEH3QfULE2iYTPc25cBUgpQ1yIrZxQDnFw5eeF4Vi9oIjK2OXA9sSb7CG0AotwjKJSNTMyexBmsE3Qg6kWugJgFEaIKnqcRpsnQdGT3r5WhmcQkKmWMATHoBCpC32SRzNLGirqBCGtq1bixl36jl9sSgeTGo2HgE6knV+WnnCtuXrj6s394gNvbRjSYRX84=</vt:lpwstr>
  </property>
  <property fmtid="{D5CDD505-2E9C-101B-9397-08002B2CF9AE}" pid="3" name="KSOProductBuildVer">
    <vt:lpwstr>2052-12.1.0.16929</vt:lpwstr>
  </property>
  <property fmtid="{D5CDD505-2E9C-101B-9397-08002B2CF9AE}" pid="4" name="ICV">
    <vt:lpwstr>527CF631730649478145EEBD3CB81EF7_13</vt:lpwstr>
  </property>
  <property fmtid="{D5CDD505-2E9C-101B-9397-08002B2CF9AE}" pid="5" name="KSOTemplateDocerSaveRecord">
    <vt:lpwstr>eyJoZGlkIjoiMTU1N2U5OGMyNjE0YjY1NzFjYTliNmMxMWZhODRjNTQiLCJ1c2VySWQiOiIzMjY5NjcwMTMifQ==</vt:lpwstr>
  </property>
</Properties>
</file>