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641506">
      <w:pPr>
        <w:pStyle w:val="5"/>
        <w:shd w:val="clear" w:color="auto" w:fill="FFFFFF"/>
        <w:spacing w:before="0" w:beforeAutospacing="0" w:after="0" w:afterAutospacing="0" w:line="560" w:lineRule="exact"/>
        <w:jc w:val="center"/>
        <w:rPr>
          <w:rFonts w:asciiTheme="minorEastAsia" w:hAnsiTheme="minorEastAsia" w:eastAsiaTheme="minorEastAsia" w:cstheme="minorEastAsia"/>
          <w:color w:val="000000"/>
          <w:sz w:val="44"/>
          <w:szCs w:val="44"/>
          <w:highlight w:val="none"/>
        </w:rPr>
      </w:pPr>
      <w:r>
        <w:rPr>
          <w:rFonts w:hint="eastAsia" w:asciiTheme="minorEastAsia" w:hAnsiTheme="minorEastAsia" w:eastAsiaTheme="minorEastAsia" w:cstheme="minorEastAsia"/>
          <w:color w:val="000000"/>
          <w:sz w:val="44"/>
          <w:szCs w:val="44"/>
          <w:highlight w:val="none"/>
        </w:rPr>
        <w:t>竞买公告</w:t>
      </w:r>
    </w:p>
    <w:p w14:paraId="1774EA58">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中国东方资产管理股份有限公司山东省分公司（以下简称东方公司）于202</w:t>
      </w:r>
      <w:r>
        <w:rPr>
          <w:rFonts w:hint="eastAsia" w:asciiTheme="minorEastAsia" w:hAnsiTheme="minorEastAsia" w:eastAsiaTheme="minorEastAsia" w:cstheme="minorEastAsia"/>
          <w:color w:val="000000"/>
          <w:sz w:val="28"/>
          <w:szCs w:val="28"/>
          <w:highlight w:val="none"/>
          <w:lang w:val="en-US" w:eastAsia="zh-CN"/>
        </w:rPr>
        <w:t>6</w:t>
      </w:r>
      <w:r>
        <w:rPr>
          <w:rFonts w:hint="eastAsia" w:asciiTheme="minorEastAsia" w:hAnsiTheme="minorEastAsia" w:eastAsiaTheme="minorEastAsia" w:cstheme="minorEastAsia"/>
          <w:color w:val="000000"/>
          <w:sz w:val="28"/>
          <w:szCs w:val="28"/>
          <w:highlight w:val="none"/>
        </w:rPr>
        <w:t>年</w:t>
      </w:r>
      <w:r>
        <w:rPr>
          <w:rFonts w:hint="eastAsia" w:asciiTheme="minorEastAsia" w:hAnsiTheme="minorEastAsia" w:eastAsiaTheme="minorEastAsia" w:cstheme="minorEastAsia"/>
          <w:color w:val="000000"/>
          <w:sz w:val="28"/>
          <w:szCs w:val="28"/>
          <w:highlight w:val="none"/>
          <w:lang w:val="en-US" w:eastAsia="zh-CN"/>
        </w:rPr>
        <w:t>9</w:t>
      </w:r>
      <w:r>
        <w:rPr>
          <w:rFonts w:hint="eastAsia" w:asciiTheme="minorEastAsia" w:hAnsiTheme="minorEastAsia" w:eastAsiaTheme="minorEastAsia" w:cstheme="minorEastAsia"/>
          <w:color w:val="000000"/>
          <w:sz w:val="28"/>
          <w:szCs w:val="28"/>
          <w:highlight w:val="none"/>
        </w:rPr>
        <w:t>月</w:t>
      </w:r>
      <w:r>
        <w:rPr>
          <w:rFonts w:hint="eastAsia" w:asciiTheme="minorEastAsia" w:hAnsiTheme="minorEastAsia" w:eastAsiaTheme="minorEastAsia" w:cstheme="minorEastAsia"/>
          <w:color w:val="000000"/>
          <w:sz w:val="28"/>
          <w:szCs w:val="28"/>
          <w:highlight w:val="none"/>
          <w:lang w:val="en-US" w:eastAsia="zh-CN"/>
        </w:rPr>
        <w:t>28</w:t>
      </w:r>
      <w:r>
        <w:rPr>
          <w:rFonts w:hint="eastAsia" w:asciiTheme="minorEastAsia" w:hAnsiTheme="minorEastAsia" w:eastAsiaTheme="minorEastAsia" w:cstheme="minorEastAsia"/>
          <w:color w:val="000000"/>
          <w:sz w:val="28"/>
          <w:szCs w:val="28"/>
          <w:highlight w:val="none"/>
        </w:rPr>
        <w:t>日8:</w:t>
      </w:r>
      <w:r>
        <w:rPr>
          <w:rFonts w:hint="eastAsia" w:asciiTheme="minorEastAsia" w:hAnsiTheme="minorEastAsia" w:eastAsiaTheme="minorEastAsia" w:cstheme="minorEastAsia"/>
          <w:color w:val="000000"/>
          <w:sz w:val="28"/>
          <w:szCs w:val="28"/>
          <w:highlight w:val="none"/>
          <w:lang w:val="en-US" w:eastAsia="zh-CN"/>
        </w:rPr>
        <w:t>3</w:t>
      </w:r>
      <w:r>
        <w:rPr>
          <w:rFonts w:hint="eastAsia" w:asciiTheme="minorEastAsia" w:hAnsiTheme="minorEastAsia" w:eastAsiaTheme="minorEastAsia" w:cstheme="minorEastAsia"/>
          <w:color w:val="000000"/>
          <w:sz w:val="28"/>
          <w:szCs w:val="28"/>
          <w:highlight w:val="none"/>
        </w:rPr>
        <w:t>0起至202</w:t>
      </w:r>
      <w:r>
        <w:rPr>
          <w:rFonts w:hint="eastAsia" w:asciiTheme="minorEastAsia" w:hAnsiTheme="minorEastAsia" w:eastAsiaTheme="minorEastAsia" w:cstheme="minorEastAsia"/>
          <w:color w:val="000000"/>
          <w:sz w:val="28"/>
          <w:szCs w:val="28"/>
          <w:highlight w:val="none"/>
          <w:lang w:val="en-US" w:eastAsia="zh-CN"/>
        </w:rPr>
        <w:t>6</w:t>
      </w:r>
      <w:r>
        <w:rPr>
          <w:rFonts w:hint="eastAsia" w:asciiTheme="minorEastAsia" w:hAnsiTheme="minorEastAsia" w:eastAsiaTheme="minorEastAsia" w:cstheme="minorEastAsia"/>
          <w:color w:val="000000"/>
          <w:sz w:val="28"/>
          <w:szCs w:val="28"/>
          <w:highlight w:val="none"/>
        </w:rPr>
        <w:t>年</w:t>
      </w:r>
      <w:r>
        <w:rPr>
          <w:rFonts w:hint="eastAsia" w:asciiTheme="minorEastAsia" w:hAnsiTheme="minorEastAsia" w:eastAsiaTheme="minorEastAsia" w:cstheme="minorEastAsia"/>
          <w:color w:val="000000"/>
          <w:sz w:val="28"/>
          <w:szCs w:val="28"/>
          <w:highlight w:val="none"/>
          <w:lang w:val="en-US" w:eastAsia="zh-CN"/>
        </w:rPr>
        <w:t>9</w:t>
      </w:r>
      <w:r>
        <w:rPr>
          <w:rFonts w:hint="eastAsia" w:asciiTheme="minorEastAsia" w:hAnsiTheme="minorEastAsia" w:eastAsiaTheme="minorEastAsia" w:cstheme="minorEastAsia"/>
          <w:color w:val="000000"/>
          <w:sz w:val="28"/>
          <w:szCs w:val="28"/>
          <w:highlight w:val="none"/>
        </w:rPr>
        <w:t>月</w:t>
      </w:r>
      <w:r>
        <w:rPr>
          <w:rFonts w:hint="eastAsia" w:asciiTheme="minorEastAsia" w:hAnsiTheme="minorEastAsia" w:eastAsiaTheme="minorEastAsia" w:cstheme="minorEastAsia"/>
          <w:color w:val="000000"/>
          <w:sz w:val="28"/>
          <w:szCs w:val="28"/>
          <w:highlight w:val="none"/>
          <w:lang w:val="en-US" w:eastAsia="zh-CN"/>
        </w:rPr>
        <w:t>28</w:t>
      </w:r>
      <w:r>
        <w:rPr>
          <w:rFonts w:hint="eastAsia" w:asciiTheme="minorEastAsia" w:hAnsiTheme="minorEastAsia" w:eastAsiaTheme="minorEastAsia" w:cstheme="minorEastAsia"/>
          <w:color w:val="000000"/>
          <w:sz w:val="28"/>
          <w:szCs w:val="28"/>
          <w:highlight w:val="none"/>
        </w:rPr>
        <w:t>日11:</w:t>
      </w:r>
      <w:r>
        <w:rPr>
          <w:rFonts w:hint="eastAsia" w:asciiTheme="minorEastAsia" w:hAnsiTheme="minorEastAsia" w:eastAsiaTheme="minorEastAsia" w:cstheme="minorEastAsia"/>
          <w:color w:val="000000"/>
          <w:sz w:val="28"/>
          <w:szCs w:val="28"/>
          <w:highlight w:val="none"/>
          <w:lang w:val="en-US" w:eastAsia="zh-CN"/>
        </w:rPr>
        <w:t>0</w:t>
      </w:r>
      <w:r>
        <w:rPr>
          <w:rFonts w:hint="eastAsia" w:asciiTheme="minorEastAsia" w:hAnsiTheme="minorEastAsia" w:eastAsiaTheme="minorEastAsia" w:cstheme="minorEastAsia"/>
          <w:color w:val="000000"/>
          <w:sz w:val="28"/>
          <w:szCs w:val="28"/>
          <w:highlight w:val="none"/>
        </w:rPr>
        <w:t>0止（延时的除外）在</w:t>
      </w:r>
      <w:r>
        <w:rPr>
          <w:rFonts w:hint="eastAsia" w:asciiTheme="minorEastAsia" w:hAnsiTheme="minorEastAsia" w:eastAsiaTheme="minorEastAsia" w:cstheme="minorEastAsia"/>
          <w:color w:val="000000"/>
          <w:sz w:val="28"/>
          <w:szCs w:val="28"/>
          <w:lang w:val="en-US" w:eastAsia="zh-CN"/>
        </w:rPr>
        <w:t>淘宝网资产拍卖网络平台（网址http://zc-paimai.taobao.com）</w:t>
      </w:r>
      <w:r>
        <w:rPr>
          <w:rFonts w:hint="eastAsia" w:asciiTheme="minorEastAsia" w:hAnsiTheme="minorEastAsia" w:eastAsiaTheme="minorEastAsia" w:cstheme="minorEastAsia"/>
          <w:color w:val="000000"/>
          <w:sz w:val="28"/>
          <w:szCs w:val="28"/>
          <w:highlight w:val="none"/>
        </w:rPr>
        <w:t>开展青岛益惠客购物中心有限公司等六户项目（以下称为“标的资产”，或根据上下文需要，系指任何单项标的资产）公开竞价活动，现公告如下：</w:t>
      </w:r>
    </w:p>
    <w:p w14:paraId="1985FA50">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000000"/>
          <w:sz w:val="28"/>
          <w:szCs w:val="28"/>
          <w:highlight w:val="none"/>
        </w:rPr>
      </w:pPr>
      <w:r>
        <w:rPr>
          <w:rFonts w:hint="eastAsia" w:asciiTheme="minorEastAsia" w:hAnsiTheme="minorEastAsia" w:eastAsiaTheme="minorEastAsia" w:cstheme="minorEastAsia"/>
          <w:color w:val="000000"/>
          <w:sz w:val="28"/>
          <w:szCs w:val="28"/>
          <w:highlight w:val="none"/>
        </w:rPr>
        <w:t>一、竞买标的物</w:t>
      </w:r>
    </w:p>
    <w:p w14:paraId="56C5A96C">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000000"/>
          <w:sz w:val="28"/>
          <w:szCs w:val="28"/>
          <w:highlight w:val="none"/>
        </w:rPr>
      </w:pPr>
      <w:r>
        <w:rPr>
          <w:rFonts w:hint="eastAsia" w:asciiTheme="minorEastAsia" w:hAnsiTheme="minorEastAsia" w:eastAsiaTheme="minorEastAsia" w:cstheme="minorEastAsia"/>
          <w:color w:val="000000"/>
          <w:sz w:val="28"/>
          <w:szCs w:val="28"/>
          <w:highlight w:val="none"/>
        </w:rPr>
        <w:t>青岛益惠客购物中心有限公司等六户项目。起拍价：¥</w:t>
      </w:r>
      <w:r>
        <w:rPr>
          <w:rFonts w:hint="eastAsia" w:asciiTheme="minorEastAsia" w:hAnsiTheme="minorEastAsia" w:eastAsiaTheme="minorEastAsia" w:cstheme="minorEastAsia"/>
          <w:color w:val="000000"/>
          <w:sz w:val="28"/>
          <w:szCs w:val="28"/>
          <w:highlight w:val="none"/>
          <w:lang w:val="en-US" w:eastAsia="zh-CN"/>
        </w:rPr>
        <w:t>2420</w:t>
      </w:r>
      <w:r>
        <w:rPr>
          <w:rFonts w:hint="eastAsia" w:asciiTheme="minorEastAsia" w:hAnsiTheme="minorEastAsia" w:eastAsiaTheme="minorEastAsia" w:cstheme="minorEastAsia"/>
          <w:color w:val="000000"/>
          <w:sz w:val="28"/>
          <w:szCs w:val="28"/>
          <w:highlight w:val="none"/>
        </w:rPr>
        <w:t>0000.00元，保证金：¥</w:t>
      </w:r>
      <w:r>
        <w:rPr>
          <w:rFonts w:hint="eastAsia" w:asciiTheme="minorEastAsia" w:hAnsiTheme="minorEastAsia" w:eastAsiaTheme="minorEastAsia" w:cstheme="minorEastAsia"/>
          <w:color w:val="000000"/>
          <w:sz w:val="28"/>
          <w:szCs w:val="28"/>
          <w:highlight w:val="none"/>
          <w:lang w:val="en-US" w:eastAsia="zh-CN"/>
        </w:rPr>
        <w:t>5</w:t>
      </w:r>
      <w:r>
        <w:rPr>
          <w:rFonts w:hint="eastAsia" w:asciiTheme="minorEastAsia" w:hAnsiTheme="minorEastAsia" w:eastAsiaTheme="minorEastAsia" w:cstheme="minorEastAsia"/>
          <w:color w:val="000000"/>
          <w:sz w:val="28"/>
          <w:szCs w:val="28"/>
          <w:highlight w:val="none"/>
        </w:rPr>
        <w:t>00000.00元，增价幅度：¥</w:t>
      </w:r>
      <w:r>
        <w:rPr>
          <w:rFonts w:hint="eastAsia" w:asciiTheme="minorEastAsia" w:hAnsiTheme="minorEastAsia" w:eastAsiaTheme="minorEastAsia" w:cstheme="minorEastAsia"/>
          <w:color w:val="000000"/>
          <w:sz w:val="28"/>
          <w:szCs w:val="28"/>
          <w:highlight w:val="none"/>
          <w:lang w:val="en-US" w:eastAsia="zh-CN"/>
        </w:rPr>
        <w:t>1</w:t>
      </w:r>
      <w:r>
        <w:rPr>
          <w:rFonts w:hint="eastAsia" w:asciiTheme="minorEastAsia" w:hAnsiTheme="minorEastAsia" w:eastAsiaTheme="minorEastAsia" w:cstheme="minorEastAsia"/>
          <w:color w:val="000000"/>
          <w:sz w:val="28"/>
          <w:szCs w:val="28"/>
          <w:highlight w:val="none"/>
        </w:rPr>
        <w:t>0000.00元或其整数倍。</w:t>
      </w:r>
    </w:p>
    <w:p w14:paraId="166E80BB">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000000"/>
          <w:sz w:val="28"/>
          <w:szCs w:val="28"/>
          <w:highlight w:val="none"/>
        </w:rPr>
      </w:pPr>
      <w:r>
        <w:rPr>
          <w:rFonts w:hint="eastAsia" w:asciiTheme="minorEastAsia" w:hAnsiTheme="minorEastAsia" w:eastAsiaTheme="minorEastAsia" w:cstheme="minorEastAsia"/>
          <w:color w:val="000000"/>
          <w:sz w:val="28"/>
          <w:szCs w:val="28"/>
          <w:highlight w:val="none"/>
        </w:rPr>
        <w:t>二、竞买人条件</w:t>
      </w:r>
    </w:p>
    <w:p w14:paraId="33CB3AEA">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000000"/>
          <w:sz w:val="28"/>
          <w:szCs w:val="28"/>
          <w:highlight w:val="none"/>
        </w:rPr>
      </w:pP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lang w:val="en-US" w:eastAsia="zh-CN"/>
        </w:rPr>
        <w:t>一</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标的资产的竞买人须为具有相应购买能力的、在中国境内依法注册并存续的公司、企业或其他经济组织或中国境内自然人（不包括台港澳籍、外国（地区）籍自然人）。竞买人不得为</w:t>
      </w:r>
      <w:r>
        <w:rPr>
          <w:rFonts w:hint="eastAsia" w:asciiTheme="minorEastAsia" w:hAnsiTheme="minorEastAsia" w:eastAsiaTheme="minorEastAsia" w:cstheme="minorEastAsia"/>
          <w:color w:val="000000"/>
          <w:sz w:val="28"/>
          <w:szCs w:val="28"/>
          <w:highlight w:val="none"/>
          <w:lang w:val="en-US" w:eastAsia="zh-CN"/>
        </w:rPr>
        <w:t>1.</w:t>
      </w:r>
      <w:r>
        <w:rPr>
          <w:rFonts w:hint="eastAsia" w:asciiTheme="minorEastAsia" w:hAnsiTheme="minorEastAsia" w:eastAsiaTheme="minorEastAsia" w:cstheme="minorEastAsia"/>
          <w:color w:val="000000"/>
          <w:sz w:val="28"/>
          <w:szCs w:val="28"/>
          <w:highlight w:val="none"/>
        </w:rPr>
        <w:t>国家公务员、金融资产管理公司工作人员、该项资产处置工作相关中介机构所属人员，及上述人员出资成立的法人机构或特殊目的实体、参与的非金融机构法人；</w:t>
      </w:r>
      <w:r>
        <w:rPr>
          <w:rFonts w:hint="eastAsia" w:asciiTheme="minorEastAsia" w:hAnsiTheme="minorEastAsia" w:eastAsiaTheme="minorEastAsia" w:cstheme="minorEastAsia"/>
          <w:color w:val="000000"/>
          <w:sz w:val="28"/>
          <w:szCs w:val="28"/>
          <w:highlight w:val="none"/>
          <w:lang w:val="en-US" w:eastAsia="zh-CN"/>
        </w:rPr>
        <w:t>2.</w:t>
      </w:r>
      <w:r>
        <w:rPr>
          <w:rFonts w:hint="eastAsia" w:asciiTheme="minorEastAsia" w:hAnsiTheme="minorEastAsia" w:eastAsiaTheme="minorEastAsia" w:cstheme="minorEastAsia"/>
          <w:color w:val="000000"/>
          <w:sz w:val="28"/>
          <w:szCs w:val="28"/>
          <w:highlight w:val="none"/>
        </w:rPr>
        <w:t>债务人、担保人为自然人的，其本人和其直系亲属，及上述自然人出资成立的法人机构或特殊目的实体；</w:t>
      </w:r>
      <w:r>
        <w:rPr>
          <w:rFonts w:hint="eastAsia" w:asciiTheme="minorEastAsia" w:hAnsiTheme="minorEastAsia" w:eastAsiaTheme="minorEastAsia" w:cstheme="minorEastAsia"/>
          <w:color w:val="000000"/>
          <w:sz w:val="28"/>
          <w:szCs w:val="28"/>
          <w:highlight w:val="none"/>
          <w:lang w:val="en-US" w:eastAsia="zh-CN"/>
        </w:rPr>
        <w:t>3.</w:t>
      </w:r>
      <w:r>
        <w:rPr>
          <w:rFonts w:hint="eastAsia" w:asciiTheme="minorEastAsia" w:hAnsiTheme="minorEastAsia" w:eastAsiaTheme="minorEastAsia" w:cstheme="minorEastAsia"/>
          <w:color w:val="000000"/>
          <w:sz w:val="28"/>
          <w:szCs w:val="28"/>
          <w:highlight w:val="none"/>
        </w:rPr>
        <w:t>债务企业的控股股东、实际控制人及其控股下属公司，担保企业及其控股下属公司，债务企业的其他关联企业，及上述主体出资成立的法人机构或特殊目的实体；</w:t>
      </w:r>
      <w:r>
        <w:rPr>
          <w:rFonts w:hint="eastAsia" w:asciiTheme="minorEastAsia" w:hAnsiTheme="minorEastAsia" w:eastAsiaTheme="minorEastAsia" w:cstheme="minorEastAsia"/>
          <w:color w:val="000000"/>
          <w:sz w:val="28"/>
          <w:szCs w:val="28"/>
          <w:highlight w:val="none"/>
          <w:lang w:val="en-US" w:eastAsia="zh-CN"/>
        </w:rPr>
        <w:t>4.</w:t>
      </w:r>
      <w:r>
        <w:rPr>
          <w:rFonts w:hint="eastAsia" w:asciiTheme="minorEastAsia" w:hAnsiTheme="minorEastAsia" w:eastAsiaTheme="minorEastAsia" w:cstheme="minorEastAsia"/>
          <w:color w:val="000000"/>
          <w:sz w:val="28"/>
          <w:szCs w:val="28"/>
          <w:highlight w:val="none"/>
        </w:rPr>
        <w:t>金融监管机构工作人员、政法干警、债务人管理人员，及上述主体参与的非金融机构法人；</w:t>
      </w:r>
      <w:r>
        <w:rPr>
          <w:rFonts w:hint="eastAsia" w:asciiTheme="minorEastAsia" w:hAnsiTheme="minorEastAsia" w:eastAsiaTheme="minorEastAsia" w:cstheme="minorEastAsia"/>
          <w:color w:val="000000"/>
          <w:sz w:val="28"/>
          <w:szCs w:val="28"/>
          <w:highlight w:val="none"/>
          <w:lang w:val="en-US" w:eastAsia="zh-CN"/>
        </w:rPr>
        <w:t>5.</w:t>
      </w:r>
      <w:r>
        <w:rPr>
          <w:rFonts w:hint="eastAsia" w:asciiTheme="minorEastAsia" w:hAnsiTheme="minorEastAsia" w:eastAsiaTheme="minorEastAsia" w:cstheme="minorEastAsia"/>
          <w:color w:val="000000"/>
          <w:sz w:val="28"/>
          <w:szCs w:val="28"/>
          <w:highlight w:val="none"/>
        </w:rPr>
        <w:t>参与不良债权转让的金融资产管理公司工作人员、受托资产评估机构负责人员等的直系亲属；</w:t>
      </w:r>
      <w:r>
        <w:rPr>
          <w:rFonts w:hint="eastAsia" w:asciiTheme="minorEastAsia" w:hAnsiTheme="minorEastAsia" w:eastAsiaTheme="minorEastAsia" w:cstheme="minorEastAsia"/>
          <w:color w:val="000000"/>
          <w:sz w:val="28"/>
          <w:szCs w:val="28"/>
          <w:highlight w:val="none"/>
          <w:lang w:val="en-US" w:eastAsia="zh-CN"/>
        </w:rPr>
        <w:t>6.</w:t>
      </w:r>
      <w:r>
        <w:rPr>
          <w:rFonts w:hint="eastAsia" w:asciiTheme="minorEastAsia" w:hAnsiTheme="minorEastAsia" w:eastAsiaTheme="minorEastAsia" w:cstheme="minorEastAsia"/>
          <w:color w:val="000000"/>
          <w:sz w:val="28"/>
          <w:szCs w:val="28"/>
          <w:highlight w:val="none"/>
        </w:rPr>
        <w:t>国家金融监督管理总局认定的其他不宜受让的主体。</w:t>
      </w:r>
    </w:p>
    <w:p w14:paraId="7DE056F2">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lang w:val="en-US" w:eastAsia="zh-CN"/>
        </w:rPr>
        <w:t>二</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竞价前，竞买人须在</w:t>
      </w:r>
      <w:r>
        <w:rPr>
          <w:rFonts w:hint="eastAsia" w:asciiTheme="minorEastAsia" w:hAnsiTheme="minorEastAsia" w:eastAsiaTheme="minorEastAsia" w:cstheme="minorEastAsia"/>
          <w:color w:val="000000"/>
          <w:sz w:val="28"/>
          <w:szCs w:val="28"/>
          <w:highlight w:val="none"/>
          <w:lang w:val="en-US" w:eastAsia="zh-CN"/>
        </w:rPr>
        <w:t>淘宝</w:t>
      </w:r>
      <w:r>
        <w:rPr>
          <w:rFonts w:hint="eastAsia" w:asciiTheme="minorEastAsia" w:hAnsiTheme="minorEastAsia" w:eastAsiaTheme="minorEastAsia" w:cstheme="minorEastAsia"/>
          <w:color w:val="000000"/>
          <w:sz w:val="28"/>
          <w:szCs w:val="28"/>
          <w:highlight w:val="none"/>
        </w:rPr>
        <w:t>注册账号并通过实名认证（已注册</w:t>
      </w:r>
      <w:r>
        <w:rPr>
          <w:rFonts w:hint="eastAsia" w:asciiTheme="minorEastAsia" w:hAnsiTheme="minorEastAsia" w:eastAsiaTheme="minorEastAsia" w:cstheme="minorEastAsia"/>
          <w:color w:val="000000"/>
          <w:sz w:val="28"/>
          <w:szCs w:val="28"/>
          <w:highlight w:val="none"/>
          <w:lang w:val="en-US" w:eastAsia="zh-CN"/>
        </w:rPr>
        <w:t>淘宝</w:t>
      </w:r>
      <w:r>
        <w:rPr>
          <w:rFonts w:hint="eastAsia" w:asciiTheme="minorEastAsia" w:hAnsiTheme="minorEastAsia" w:eastAsiaTheme="minorEastAsia" w:cstheme="minorEastAsia"/>
          <w:color w:val="000000"/>
          <w:sz w:val="28"/>
          <w:szCs w:val="28"/>
          <w:highlight w:val="none"/>
        </w:rPr>
        <w:t>账号需通过实名认证）。如参与竞买人未在网络服务提供者处开设账户，可委托代理人（具备完全民事行为能力的自然人）进行，但须在竞买开始前一同到本公司办理委托手续；竞买成功后，买受人（委托人）（法定代表人、其他组织的负责人）须与委托代理人一同到本公司办理交接手续并正式签订《资产转让协议》。如委托手续不全，竞买活动认定为委托代理人的个人行为。</w:t>
      </w:r>
    </w:p>
    <w:p w14:paraId="7ABC4081">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lang w:val="en-US" w:eastAsia="zh-CN"/>
        </w:rPr>
        <w:t>三</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项目竞价前系统将冻结竞买人缴纳的保证金，竞价结束后未能竞得者冻结的保证金自动解冻，冻结期间不计利息。</w:t>
      </w:r>
    </w:p>
    <w:p w14:paraId="71977138">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lang w:val="en-US" w:eastAsia="zh-CN"/>
        </w:rPr>
        <w:t>四</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法律、行政法规和司法解释对本标的物买受人资格或者条件有特殊规定的，买受人应当具备规定的资格或条件。</w:t>
      </w:r>
    </w:p>
    <w:p w14:paraId="6D4489BA">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lang w:val="en-US" w:eastAsia="zh-CN"/>
        </w:rPr>
        <w:t>五</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因不符合条件参加竞买的，由竞买人自行承担相应的法律责任。</w:t>
      </w:r>
    </w:p>
    <w:p w14:paraId="0C109783">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三、优先购买权人参加竞买的，应于202</w:t>
      </w:r>
      <w:r>
        <w:rPr>
          <w:rFonts w:hint="eastAsia" w:asciiTheme="minorEastAsia" w:hAnsiTheme="minorEastAsia" w:eastAsiaTheme="minorEastAsia" w:cstheme="minorEastAsia"/>
          <w:color w:val="000000"/>
          <w:sz w:val="28"/>
          <w:szCs w:val="28"/>
          <w:highlight w:val="none"/>
          <w:lang w:val="en-US" w:eastAsia="zh-CN"/>
        </w:rPr>
        <w:t>6</w:t>
      </w:r>
      <w:r>
        <w:rPr>
          <w:rFonts w:hint="eastAsia" w:asciiTheme="minorEastAsia" w:hAnsiTheme="minorEastAsia" w:eastAsiaTheme="minorEastAsia" w:cstheme="minorEastAsia"/>
          <w:color w:val="000000"/>
          <w:sz w:val="28"/>
          <w:szCs w:val="28"/>
          <w:highlight w:val="none"/>
        </w:rPr>
        <w:t>年</w:t>
      </w:r>
      <w:r>
        <w:rPr>
          <w:rFonts w:hint="eastAsia" w:asciiTheme="minorEastAsia" w:hAnsiTheme="minorEastAsia" w:eastAsiaTheme="minorEastAsia" w:cstheme="minorEastAsia"/>
          <w:color w:val="000000"/>
          <w:sz w:val="28"/>
          <w:szCs w:val="28"/>
          <w:highlight w:val="none"/>
          <w:lang w:val="en-US" w:eastAsia="zh-CN"/>
        </w:rPr>
        <w:t>9</w:t>
      </w:r>
      <w:r>
        <w:rPr>
          <w:rFonts w:hint="eastAsia" w:asciiTheme="minorEastAsia" w:hAnsiTheme="minorEastAsia" w:eastAsiaTheme="minorEastAsia" w:cstheme="minorEastAsia"/>
          <w:color w:val="000000"/>
          <w:sz w:val="28"/>
          <w:szCs w:val="28"/>
          <w:highlight w:val="none"/>
        </w:rPr>
        <w:t>月</w:t>
      </w:r>
      <w:r>
        <w:rPr>
          <w:rFonts w:hint="eastAsia" w:asciiTheme="minorEastAsia" w:hAnsiTheme="minorEastAsia" w:eastAsiaTheme="minorEastAsia" w:cstheme="minorEastAsia"/>
          <w:color w:val="000000"/>
          <w:sz w:val="28"/>
          <w:szCs w:val="28"/>
          <w:highlight w:val="none"/>
          <w:lang w:val="en-US" w:eastAsia="zh-CN"/>
        </w:rPr>
        <w:t>24</w:t>
      </w:r>
      <w:r>
        <w:rPr>
          <w:rFonts w:hint="eastAsia" w:asciiTheme="minorEastAsia" w:hAnsiTheme="minorEastAsia" w:eastAsiaTheme="minorEastAsia" w:cstheme="minorEastAsia"/>
          <w:color w:val="000000"/>
          <w:sz w:val="28"/>
          <w:szCs w:val="28"/>
          <w:highlight w:val="none"/>
        </w:rPr>
        <w:t>日17:00前向本公司提交合法有效的证明，资格经本公司确认后才能以优先购买权人的身份参与竞买，逾期不提交的，视为放弃对本标的物享有优先购买权。本标的优先购买权人未参加</w:t>
      </w:r>
      <w:r>
        <w:rPr>
          <w:rFonts w:hint="eastAsia" w:asciiTheme="minorEastAsia" w:hAnsiTheme="minorEastAsia" w:eastAsiaTheme="minorEastAsia" w:cstheme="minorEastAsia"/>
          <w:color w:val="000000"/>
          <w:sz w:val="28"/>
          <w:szCs w:val="28"/>
          <w:highlight w:val="none"/>
          <w:lang w:eastAsia="zh-CN"/>
        </w:rPr>
        <w:t>竞买</w:t>
      </w:r>
      <w:r>
        <w:rPr>
          <w:rFonts w:hint="eastAsia" w:asciiTheme="minorEastAsia" w:hAnsiTheme="minorEastAsia" w:eastAsiaTheme="minorEastAsia" w:cstheme="minorEastAsia"/>
          <w:color w:val="000000"/>
          <w:sz w:val="28"/>
          <w:szCs w:val="28"/>
          <w:highlight w:val="none"/>
        </w:rPr>
        <w:t>，亦视为放弃优先购买权。</w:t>
      </w:r>
    </w:p>
    <w:p w14:paraId="54C5658D">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四、咨询、展示看样及提交线下资质审核材料的时间与方式：202</w:t>
      </w:r>
      <w:r>
        <w:rPr>
          <w:rFonts w:hint="eastAsia" w:asciiTheme="minorEastAsia" w:hAnsiTheme="minorEastAsia" w:eastAsiaTheme="minorEastAsia" w:cstheme="minorEastAsia"/>
          <w:color w:val="000000"/>
          <w:sz w:val="28"/>
          <w:szCs w:val="28"/>
          <w:highlight w:val="none"/>
          <w:lang w:val="en-US" w:eastAsia="zh-CN"/>
        </w:rPr>
        <w:t>6</w:t>
      </w:r>
      <w:r>
        <w:rPr>
          <w:rFonts w:hint="eastAsia" w:asciiTheme="minorEastAsia" w:hAnsiTheme="minorEastAsia" w:eastAsiaTheme="minorEastAsia" w:cstheme="minorEastAsia"/>
          <w:color w:val="000000"/>
          <w:sz w:val="28"/>
          <w:szCs w:val="28"/>
          <w:highlight w:val="none"/>
        </w:rPr>
        <w:t>年</w:t>
      </w:r>
      <w:r>
        <w:rPr>
          <w:rFonts w:hint="eastAsia" w:asciiTheme="minorEastAsia" w:hAnsiTheme="minorEastAsia" w:eastAsiaTheme="minorEastAsia" w:cstheme="minorEastAsia"/>
          <w:color w:val="000000"/>
          <w:sz w:val="28"/>
          <w:szCs w:val="28"/>
          <w:highlight w:val="none"/>
          <w:lang w:val="en-US" w:eastAsia="zh-CN"/>
        </w:rPr>
        <w:t>9</w:t>
      </w:r>
      <w:r>
        <w:rPr>
          <w:rFonts w:hint="eastAsia" w:asciiTheme="minorEastAsia" w:hAnsiTheme="minorEastAsia" w:eastAsiaTheme="minorEastAsia" w:cstheme="minorEastAsia"/>
          <w:color w:val="000000"/>
          <w:sz w:val="28"/>
          <w:szCs w:val="28"/>
          <w:highlight w:val="none"/>
        </w:rPr>
        <w:t>月</w:t>
      </w:r>
      <w:r>
        <w:rPr>
          <w:rFonts w:hint="eastAsia" w:asciiTheme="minorEastAsia" w:hAnsiTheme="minorEastAsia" w:eastAsiaTheme="minorEastAsia" w:cstheme="minorEastAsia"/>
          <w:color w:val="000000"/>
          <w:sz w:val="28"/>
          <w:szCs w:val="28"/>
          <w:highlight w:val="none"/>
          <w:lang w:val="en-US" w:eastAsia="zh-CN"/>
        </w:rPr>
        <w:t>24</w:t>
      </w:r>
      <w:r>
        <w:rPr>
          <w:rFonts w:hint="eastAsia" w:asciiTheme="minorEastAsia" w:hAnsiTheme="minorEastAsia" w:eastAsiaTheme="minorEastAsia" w:cstheme="minorEastAsia"/>
          <w:color w:val="000000"/>
          <w:sz w:val="28"/>
          <w:szCs w:val="28"/>
          <w:highlight w:val="none"/>
        </w:rPr>
        <w:t>日17:00前（节假日休息）接受咨询（联系人：高经理，0532-58760788；张经理，0532-58218865），有意者</w:t>
      </w:r>
      <w:r>
        <w:rPr>
          <w:rStyle w:val="8"/>
          <w:rFonts w:hint="eastAsia" w:asciiTheme="minorEastAsia" w:hAnsiTheme="minorEastAsia" w:eastAsiaTheme="minorEastAsia" w:cstheme="minorEastAsia"/>
          <w:color w:val="000000"/>
          <w:sz w:val="28"/>
          <w:szCs w:val="28"/>
          <w:highlight w:val="none"/>
          <w:u w:val="single"/>
        </w:rPr>
        <w:t>请自行看样</w:t>
      </w:r>
      <w:r>
        <w:rPr>
          <w:rStyle w:val="8"/>
          <w:rFonts w:hint="eastAsia" w:asciiTheme="minorEastAsia" w:hAnsiTheme="minorEastAsia" w:eastAsiaTheme="minorEastAsia" w:cstheme="minorEastAsia"/>
          <w:color w:val="000000"/>
          <w:sz w:val="28"/>
          <w:szCs w:val="28"/>
          <w:highlight w:val="none"/>
        </w:rPr>
        <w:t>。</w:t>
      </w:r>
    </w:p>
    <w:p w14:paraId="0E97D727">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五、本次竞价活动设置延时出价功能，在竞价活动结束前，每最后5分钟如果有竞买人出价，就自动延迟5分钟。</w:t>
      </w:r>
    </w:p>
    <w:p w14:paraId="5C0441E5">
      <w:pPr>
        <w:pStyle w:val="5"/>
        <w:shd w:val="clear" w:color="auto" w:fill="FFFFFF"/>
        <w:spacing w:beforeAutospacing="0" w:afterAutospacing="0" w:line="560" w:lineRule="exact"/>
        <w:ind w:firstLine="560" w:firstLineChars="200"/>
        <w:rPr>
          <w:rFonts w:hint="eastAsia" w:asciiTheme="minorEastAsia" w:hAnsiTheme="minorEastAsia" w:eastAsiaTheme="minorEastAsia" w:cstheme="minorEastAsia"/>
          <w:color w:val="000000"/>
          <w:sz w:val="28"/>
          <w:szCs w:val="28"/>
          <w:highlight w:val="none"/>
          <w:lang w:val="en-US" w:eastAsia="zh-CN"/>
        </w:rPr>
      </w:pPr>
      <w:r>
        <w:rPr>
          <w:rFonts w:hint="eastAsia" w:asciiTheme="minorEastAsia" w:hAnsiTheme="minorEastAsia" w:eastAsiaTheme="minorEastAsia" w:cstheme="minorEastAsia"/>
          <w:color w:val="000000"/>
          <w:sz w:val="28"/>
          <w:szCs w:val="28"/>
          <w:highlight w:val="none"/>
        </w:rPr>
        <w:t>六、对此次竞价标的物权属有异议者，请于竞价开始前3个工作日联系交易联系人（联系人：高经理，0532-58760788；张经理，0532-58218865）或拨打中国东方资产管理股份有限公司山东省分公司监督电话：0532-5876077</w:t>
      </w:r>
      <w:r>
        <w:rPr>
          <w:rFonts w:hint="eastAsia" w:asciiTheme="minorEastAsia" w:hAnsiTheme="minorEastAsia" w:eastAsiaTheme="minorEastAsia" w:cstheme="minorEastAsia"/>
          <w:color w:val="000000"/>
          <w:sz w:val="28"/>
          <w:szCs w:val="28"/>
          <w:highlight w:val="none"/>
          <w:lang w:val="en-US" w:eastAsia="zh-CN"/>
        </w:rPr>
        <w:t>9</w:t>
      </w:r>
      <w:r>
        <w:rPr>
          <w:rFonts w:hint="eastAsia" w:asciiTheme="minorEastAsia" w:hAnsiTheme="minorEastAsia" w:eastAsiaTheme="minorEastAsia" w:cstheme="minorEastAsia"/>
          <w:color w:val="000000"/>
          <w:sz w:val="28"/>
          <w:szCs w:val="28"/>
          <w:highlight w:val="none"/>
        </w:rPr>
        <w:t>（中国东方资产管理股份有限公司山东省分公司纪委）</w:t>
      </w:r>
      <w:r>
        <w:rPr>
          <w:rFonts w:hint="eastAsia" w:asciiTheme="minorEastAsia" w:hAnsiTheme="minorEastAsia" w:eastAsiaTheme="minorEastAsia" w:cstheme="minorEastAsia"/>
          <w:color w:val="000000"/>
          <w:sz w:val="28"/>
          <w:szCs w:val="28"/>
          <w:highlight w:val="none"/>
          <w:lang w:eastAsia="zh-CN"/>
        </w:rPr>
        <w:t>。</w:t>
      </w:r>
    </w:p>
    <w:p w14:paraId="220E0B2A">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七、竞价方式：设有保留价的增价竞价方式，保留价等于起拍价，该标的资产至少须一人报名并缴纳相应竞买保证金后方可进入竞价程序。</w:t>
      </w:r>
      <w:r>
        <w:rPr>
          <w:rStyle w:val="8"/>
          <w:rFonts w:hint="eastAsia" w:asciiTheme="minorEastAsia" w:hAnsiTheme="minorEastAsia" w:eastAsiaTheme="minorEastAsia" w:cstheme="minorEastAsia"/>
          <w:color w:val="000000"/>
          <w:sz w:val="28"/>
          <w:szCs w:val="28"/>
          <w:highlight w:val="none"/>
        </w:rPr>
        <w:t>若只有一人报名竞价，需补登公告，公告3个工作日后，如确定没有新的竞价者参加竞价才能确定是否成交。以第一次的最终竞价金额+第一次竞买最小加价额作为第二次竞价的起始价，如果第二次竞价未达到保留价，第一次竞买人为买受人。</w:t>
      </w:r>
    </w:p>
    <w:p w14:paraId="7F9A0658">
      <w:pPr>
        <w:pStyle w:val="5"/>
        <w:shd w:val="clear" w:color="auto" w:fill="FFFFFF"/>
        <w:spacing w:before="0" w:beforeAutospacing="0" w:after="0" w:afterAutospacing="0" w:line="560" w:lineRule="exact"/>
        <w:ind w:firstLine="560" w:firstLineChars="200"/>
        <w:rPr>
          <w:rFonts w:hint="eastAsia" w:asciiTheme="minorEastAsia" w:hAnsiTheme="minorEastAsia" w:eastAsiaTheme="minorEastAsia" w:cstheme="minorEastAsia"/>
          <w:color w:val="666666"/>
          <w:sz w:val="28"/>
          <w:szCs w:val="28"/>
          <w:highlight w:val="none"/>
          <w:lang w:eastAsia="zh-CN"/>
        </w:rPr>
      </w:pPr>
      <w:r>
        <w:rPr>
          <w:rFonts w:hint="eastAsia" w:asciiTheme="minorEastAsia" w:hAnsiTheme="minorEastAsia" w:eastAsiaTheme="minorEastAsia" w:cstheme="minorEastAsia"/>
          <w:color w:val="000000"/>
          <w:sz w:val="28"/>
          <w:szCs w:val="28"/>
          <w:highlight w:val="none"/>
        </w:rPr>
        <w:t>八、买受人应在竞价成功之日起3个工作日内（</w:t>
      </w:r>
      <w:r>
        <w:rPr>
          <w:rFonts w:hint="eastAsia" w:asciiTheme="minorEastAsia" w:hAnsiTheme="minorEastAsia" w:eastAsiaTheme="minorEastAsia" w:cstheme="minorEastAsia"/>
          <w:color w:val="000000"/>
          <w:sz w:val="28"/>
          <w:szCs w:val="28"/>
          <w:highlight w:val="none"/>
          <w:lang w:val="en-US" w:eastAsia="zh-CN"/>
        </w:rPr>
        <w:t>不</w:t>
      </w:r>
      <w:r>
        <w:rPr>
          <w:rFonts w:hint="eastAsia" w:asciiTheme="minorEastAsia" w:hAnsiTheme="minorEastAsia" w:eastAsiaTheme="minorEastAsia" w:cstheme="minorEastAsia"/>
          <w:color w:val="000000"/>
          <w:sz w:val="28"/>
          <w:szCs w:val="28"/>
          <w:highlight w:val="none"/>
        </w:rPr>
        <w:t>含竞价成功当日，凭付款凭证及相关身份材料、委托手续等其他文件）到中国东方资产管理股份有限公司山东省分公司（地址：青岛市市南区香港中路6号甲三楼）办理交接手续并正式签订《资产转让协议》（样本详见附件4）并按《资产转让协议》的约定支付价款，逾期则视为买受人违约，保证金不予退还。</w:t>
      </w:r>
      <w:r>
        <w:rPr>
          <w:rFonts w:hint="eastAsia" w:asciiTheme="minorEastAsia" w:hAnsiTheme="minorEastAsia" w:eastAsiaTheme="minorEastAsia" w:cstheme="minorEastAsia"/>
          <w:b/>
          <w:color w:val="000000"/>
          <w:sz w:val="28"/>
          <w:szCs w:val="28"/>
          <w:highlight w:val="none"/>
          <w:lang w:eastAsia="zh-CN"/>
        </w:rPr>
        <w:t>竞买</w:t>
      </w:r>
      <w:r>
        <w:rPr>
          <w:rFonts w:hint="eastAsia" w:asciiTheme="minorEastAsia" w:hAnsiTheme="minorEastAsia" w:eastAsiaTheme="minorEastAsia" w:cstheme="minorEastAsia"/>
          <w:b/>
          <w:color w:val="000000"/>
          <w:sz w:val="28"/>
          <w:szCs w:val="28"/>
          <w:highlight w:val="none"/>
        </w:rPr>
        <w:t>成交后，本标的资产竞得者原冻结的保证金自动转化为交易保证金，买受人须按照《资产转让协议》的约定在《资产转让协议》签订之日起</w:t>
      </w:r>
      <w:r>
        <w:rPr>
          <w:rFonts w:hint="eastAsia" w:asciiTheme="minorEastAsia" w:hAnsiTheme="minorEastAsia" w:eastAsiaTheme="minorEastAsia" w:cstheme="minorEastAsia"/>
          <w:b/>
          <w:color w:val="000000"/>
          <w:sz w:val="28"/>
          <w:szCs w:val="28"/>
          <w:highlight w:val="none"/>
          <w:lang w:val="en-US" w:eastAsia="zh-CN"/>
        </w:rPr>
        <w:t>3</w:t>
      </w:r>
      <w:r>
        <w:rPr>
          <w:rFonts w:hint="eastAsia" w:asciiTheme="minorEastAsia" w:hAnsiTheme="minorEastAsia" w:eastAsiaTheme="minorEastAsia" w:cstheme="minorEastAsia"/>
          <w:b/>
          <w:color w:val="000000"/>
          <w:sz w:val="28"/>
          <w:szCs w:val="28"/>
          <w:highlight w:val="none"/>
        </w:rPr>
        <w:t>个工作日内（</w:t>
      </w:r>
      <w:r>
        <w:rPr>
          <w:rFonts w:hint="eastAsia" w:asciiTheme="minorEastAsia" w:hAnsiTheme="minorEastAsia" w:eastAsiaTheme="minorEastAsia" w:cstheme="minorEastAsia"/>
          <w:b/>
          <w:color w:val="000000"/>
          <w:sz w:val="28"/>
          <w:szCs w:val="28"/>
          <w:highlight w:val="none"/>
          <w:lang w:val="en-US" w:eastAsia="zh-CN"/>
        </w:rPr>
        <w:t>不</w:t>
      </w:r>
      <w:r>
        <w:rPr>
          <w:rFonts w:hint="eastAsia" w:asciiTheme="minorEastAsia" w:hAnsiTheme="minorEastAsia" w:eastAsiaTheme="minorEastAsia" w:cstheme="minorEastAsia"/>
          <w:b/>
          <w:color w:val="000000"/>
          <w:sz w:val="28"/>
          <w:szCs w:val="28"/>
          <w:highlight w:val="none"/>
        </w:rPr>
        <w:t>含协议签订当日）将价款缴入</w:t>
      </w:r>
      <w:r>
        <w:rPr>
          <w:rStyle w:val="8"/>
          <w:rFonts w:hint="eastAsia" w:asciiTheme="minorEastAsia" w:hAnsiTheme="minorEastAsia" w:eastAsiaTheme="minorEastAsia" w:cstheme="minorEastAsia"/>
          <w:color w:val="000000"/>
          <w:sz w:val="28"/>
          <w:szCs w:val="28"/>
          <w:highlight w:val="none"/>
        </w:rPr>
        <w:t>中国东方资产管理股份有限公司山东省分公司指定账户</w:t>
      </w:r>
      <w:r>
        <w:rPr>
          <w:rStyle w:val="8"/>
          <w:rFonts w:hint="eastAsia" w:asciiTheme="minorEastAsia" w:hAnsiTheme="minorEastAsia" w:eastAsiaTheme="minorEastAsia" w:cstheme="minorEastAsia"/>
          <w:color w:val="000000"/>
          <w:sz w:val="28"/>
          <w:szCs w:val="28"/>
          <w:highlight w:val="none"/>
          <w:lang w:eastAsia="zh-CN"/>
        </w:rPr>
        <w:t>。</w:t>
      </w:r>
    </w:p>
    <w:p w14:paraId="3C1B7907">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九、本次网络竞价所涉标的物，全部依其现状进行处置。现状是指看样时点标的的质量、数量、新旧程度、使用现状等现实状况，至竞价时点竞买人没有异议，则表示竞买人认可看样时点与竞价时点标的现状一致。请欲报名参与竞价的竞买人充分考虑标的显性和隐性的瑕疵风险以及市场价格的波动，谨慎选择，慎重决定。</w:t>
      </w:r>
    </w:p>
    <w:p w14:paraId="7F0FD412">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十、本公司对此次竞价标的物所作的说明和提供的图片、文字资料等，仅供竞买人参考，不构成对标的物的任何担保，不作为对竞买人参与此次竞价的建议，仅提供竞买人参考。（特别提醒：有意者请亲自实地看样，未看样的竞买人视为对本标的物现状的确认，竞买人一旦作出竞买决定，即表明已完全了解，并接受标的物的现状和一切已知及未知的瑕疵，责任自负。）</w:t>
      </w:r>
    </w:p>
    <w:p w14:paraId="58B3308D">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十一、本次网上公开竞价《竞买公告》、《竞</w:t>
      </w:r>
      <w:r>
        <w:rPr>
          <w:rFonts w:hint="eastAsia" w:asciiTheme="minorEastAsia" w:hAnsiTheme="minorEastAsia" w:eastAsiaTheme="minorEastAsia" w:cstheme="minorEastAsia"/>
          <w:color w:val="000000"/>
          <w:sz w:val="28"/>
          <w:szCs w:val="28"/>
          <w:highlight w:val="none"/>
          <w:lang w:val="en-US" w:eastAsia="zh-CN"/>
        </w:rPr>
        <w:t>买</w:t>
      </w:r>
      <w:r>
        <w:rPr>
          <w:rFonts w:hint="eastAsia" w:asciiTheme="minorEastAsia" w:hAnsiTheme="minorEastAsia" w:eastAsiaTheme="minorEastAsia" w:cstheme="minorEastAsia"/>
          <w:color w:val="000000"/>
          <w:sz w:val="28"/>
          <w:szCs w:val="28"/>
          <w:highlight w:val="none"/>
        </w:rPr>
        <w:t>须知》、《标的物介绍》等标的物相关文件已在</w:t>
      </w:r>
      <w:r>
        <w:rPr>
          <w:rFonts w:hint="eastAsia" w:asciiTheme="minorEastAsia" w:hAnsiTheme="minorEastAsia" w:eastAsiaTheme="minorEastAsia" w:cstheme="minorEastAsia"/>
          <w:color w:val="000000"/>
          <w:sz w:val="28"/>
          <w:szCs w:val="28"/>
          <w:lang w:val="en-US" w:eastAsia="zh-CN"/>
        </w:rPr>
        <w:t>淘宝网资产拍卖网络平台</w:t>
      </w:r>
      <w:r>
        <w:rPr>
          <w:rFonts w:hint="eastAsia" w:asciiTheme="minorEastAsia" w:hAnsiTheme="minorEastAsia" w:eastAsiaTheme="minorEastAsia" w:cstheme="minorEastAsia"/>
          <w:color w:val="000000"/>
          <w:sz w:val="28"/>
          <w:szCs w:val="28"/>
          <w:highlight w:val="none"/>
        </w:rPr>
        <w:t>公开展示，请仔细阅读。中国东方资产管理股份有限公司山东省分公司已就前述相关标的物相关文件的所有条款向竞买人如实告知并做出详细说明，竞买人知悉并同意接受前述文件的全部条款和内容，竞买人和资产处置方双方不存在任何歧异和误认，竞买人承诺不再对前述文件的条款提出任何异议。</w:t>
      </w:r>
    </w:p>
    <w:p w14:paraId="696FCF66">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十二、违约责任</w:t>
      </w:r>
    </w:p>
    <w:p w14:paraId="47A0FA01">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（一）买受人应在竞价成交之日起3个工作日内（</w:t>
      </w:r>
      <w:r>
        <w:rPr>
          <w:rFonts w:hint="eastAsia" w:asciiTheme="minorEastAsia" w:hAnsiTheme="minorEastAsia" w:eastAsiaTheme="minorEastAsia" w:cstheme="minorEastAsia"/>
          <w:color w:val="000000"/>
          <w:sz w:val="28"/>
          <w:szCs w:val="28"/>
          <w:highlight w:val="none"/>
          <w:lang w:val="en-US" w:eastAsia="zh-CN"/>
        </w:rPr>
        <w:t>不</w:t>
      </w:r>
      <w:r>
        <w:rPr>
          <w:rFonts w:hint="eastAsia" w:asciiTheme="minorEastAsia" w:hAnsiTheme="minorEastAsia" w:eastAsiaTheme="minorEastAsia" w:cstheme="minorEastAsia"/>
          <w:color w:val="000000"/>
          <w:sz w:val="28"/>
          <w:szCs w:val="28"/>
          <w:highlight w:val="none"/>
        </w:rPr>
        <w:t>含竞价成功当日</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签订《资产转让协议》并按协议约定在协议签订之日起</w:t>
      </w:r>
      <w:r>
        <w:rPr>
          <w:rFonts w:hint="eastAsia" w:asciiTheme="minorEastAsia" w:hAnsiTheme="minorEastAsia" w:eastAsiaTheme="minorEastAsia" w:cstheme="minorEastAsia"/>
          <w:color w:val="000000"/>
          <w:sz w:val="28"/>
          <w:szCs w:val="28"/>
          <w:highlight w:val="none"/>
          <w:lang w:val="en-US" w:eastAsia="zh-CN"/>
        </w:rPr>
        <w:t>3</w:t>
      </w:r>
      <w:r>
        <w:rPr>
          <w:rFonts w:hint="eastAsia" w:asciiTheme="minorEastAsia" w:hAnsiTheme="minorEastAsia" w:eastAsiaTheme="minorEastAsia" w:cstheme="minorEastAsia"/>
          <w:color w:val="000000"/>
          <w:sz w:val="28"/>
          <w:szCs w:val="28"/>
          <w:highlight w:val="none"/>
        </w:rPr>
        <w:t>个工作日内（</w:t>
      </w:r>
      <w:r>
        <w:rPr>
          <w:rFonts w:hint="eastAsia" w:asciiTheme="minorEastAsia" w:hAnsiTheme="minorEastAsia" w:eastAsiaTheme="minorEastAsia" w:cstheme="minorEastAsia"/>
          <w:color w:val="000000"/>
          <w:sz w:val="28"/>
          <w:szCs w:val="28"/>
          <w:highlight w:val="none"/>
          <w:lang w:val="en-US" w:eastAsia="zh-CN"/>
        </w:rPr>
        <w:t>不</w:t>
      </w:r>
      <w:r>
        <w:rPr>
          <w:rFonts w:hint="eastAsia" w:asciiTheme="minorEastAsia" w:hAnsiTheme="minorEastAsia" w:eastAsiaTheme="minorEastAsia" w:cstheme="minorEastAsia"/>
          <w:color w:val="000000"/>
          <w:sz w:val="28"/>
          <w:szCs w:val="28"/>
          <w:highlight w:val="none"/>
        </w:rPr>
        <w:t>含协议签订当日）付清价款，如买受人违反付款义务，未能按时足额支付相应款项的，则每逾期一日，买受人按应付未付价款的【万分之五】向东方公司支付滞纳金，买受人向东方公司支付的任何价款优先冲抵滞纳金。</w:t>
      </w:r>
    </w:p>
    <w:p w14:paraId="2CF0D3AC">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（二）如买受人迟延未签订《资产转让协议》或未向东方公司足额支付相应款项的，则东方公司有权选择：</w:t>
      </w:r>
    </w:p>
    <w:p w14:paraId="2207EAF3">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1.解除债权转让合同或竞买合同关系，买受人应向东方公司支付相应的违约金，违约金数额与保证金数额一致；买受人已向东方公司支付的任何价款自动转为违约金；如违约金数额不足以弥补东方公司实际损失的，东方公司有权继续向买受人追索；2.要求买受人继续履行合同义务并支付滞纳金。</w:t>
      </w:r>
    </w:p>
    <w:p w14:paraId="4BDA5236">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（三）标的再行处置的，原买受人应当支付前次竞价中本人及委托人应当支付的费用以及再次处置产生的费用。再行处置成交价款低于原成交价款，且违约金不足以弥补损失的，原买受人应当补足差额。</w:t>
      </w:r>
    </w:p>
    <w:p w14:paraId="1D13ED56">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十三、重要提示：</w:t>
      </w:r>
    </w:p>
    <w:p w14:paraId="78ACC66A">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竞买人报名并缴纳相关竞买保证金，视为作出如下陈述。</w:t>
      </w:r>
    </w:p>
    <w:p w14:paraId="3FC9DCE6">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000000"/>
          <w:sz w:val="28"/>
          <w:szCs w:val="28"/>
          <w:highlight w:val="none"/>
        </w:rPr>
      </w:pP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lang w:val="en-US" w:eastAsia="zh-CN"/>
        </w:rPr>
        <w:t>一</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竞买人资格。竞买人须为具有相应购买能力的、在中国境内依法注册并存续的公司、企业或其他经济组织或中国境内自然人（不包括台港澳籍、外国（地区）籍自然人）。竞买人不得为</w:t>
      </w:r>
      <w:r>
        <w:rPr>
          <w:rFonts w:hint="eastAsia" w:asciiTheme="minorEastAsia" w:hAnsiTheme="minorEastAsia" w:eastAsiaTheme="minorEastAsia" w:cstheme="minorEastAsia"/>
          <w:color w:val="000000"/>
          <w:sz w:val="28"/>
          <w:szCs w:val="28"/>
          <w:highlight w:val="none"/>
          <w:lang w:val="en-US" w:eastAsia="zh-CN"/>
        </w:rPr>
        <w:t>1.</w:t>
      </w:r>
      <w:r>
        <w:rPr>
          <w:rFonts w:hint="eastAsia" w:asciiTheme="minorEastAsia" w:hAnsiTheme="minorEastAsia" w:eastAsiaTheme="minorEastAsia" w:cstheme="minorEastAsia"/>
          <w:color w:val="000000"/>
          <w:sz w:val="28"/>
          <w:szCs w:val="28"/>
          <w:highlight w:val="none"/>
        </w:rPr>
        <w:t>国家公务员、金融资产管理公司工作人员、该项资产处置工作相关中介机构所属人员，及上述人员出资成立的法人机构或特殊目的实体、参与的非金融机构法人；</w:t>
      </w:r>
      <w:r>
        <w:rPr>
          <w:rFonts w:hint="eastAsia" w:asciiTheme="minorEastAsia" w:hAnsiTheme="minorEastAsia" w:eastAsiaTheme="minorEastAsia" w:cstheme="minorEastAsia"/>
          <w:color w:val="000000"/>
          <w:sz w:val="28"/>
          <w:szCs w:val="28"/>
          <w:highlight w:val="none"/>
          <w:lang w:val="en-US" w:eastAsia="zh-CN"/>
        </w:rPr>
        <w:t>2.</w:t>
      </w:r>
      <w:r>
        <w:rPr>
          <w:rFonts w:hint="eastAsia" w:asciiTheme="minorEastAsia" w:hAnsiTheme="minorEastAsia" w:eastAsiaTheme="minorEastAsia" w:cstheme="minorEastAsia"/>
          <w:color w:val="000000"/>
          <w:sz w:val="28"/>
          <w:szCs w:val="28"/>
          <w:highlight w:val="none"/>
        </w:rPr>
        <w:t>债务人、担保人为自然人的，其本人和其直系亲属，及上述自然人出资成立的法人机构或特殊目的实体；</w:t>
      </w:r>
      <w:r>
        <w:rPr>
          <w:rFonts w:hint="eastAsia" w:asciiTheme="minorEastAsia" w:hAnsiTheme="minorEastAsia" w:eastAsiaTheme="minorEastAsia" w:cstheme="minorEastAsia"/>
          <w:color w:val="000000"/>
          <w:sz w:val="28"/>
          <w:szCs w:val="28"/>
          <w:highlight w:val="none"/>
          <w:lang w:val="en-US" w:eastAsia="zh-CN"/>
        </w:rPr>
        <w:t>3.</w:t>
      </w:r>
      <w:r>
        <w:rPr>
          <w:rFonts w:hint="eastAsia" w:asciiTheme="minorEastAsia" w:hAnsiTheme="minorEastAsia" w:eastAsiaTheme="minorEastAsia" w:cstheme="minorEastAsia"/>
          <w:color w:val="000000"/>
          <w:sz w:val="28"/>
          <w:szCs w:val="28"/>
          <w:highlight w:val="none"/>
        </w:rPr>
        <w:t>债务企业的控股股东、实际控制人及其控股下属公司，担保企业及其控股下属公司，债务企业的其他关联企业，及上述主体出资成立的法人机构或特殊目的实体；</w:t>
      </w:r>
      <w:r>
        <w:rPr>
          <w:rFonts w:hint="eastAsia" w:asciiTheme="minorEastAsia" w:hAnsiTheme="minorEastAsia" w:eastAsiaTheme="minorEastAsia" w:cstheme="minorEastAsia"/>
          <w:color w:val="000000"/>
          <w:sz w:val="28"/>
          <w:szCs w:val="28"/>
          <w:highlight w:val="none"/>
          <w:lang w:val="en-US" w:eastAsia="zh-CN"/>
        </w:rPr>
        <w:t>4.</w:t>
      </w:r>
      <w:r>
        <w:rPr>
          <w:rFonts w:hint="eastAsia" w:asciiTheme="minorEastAsia" w:hAnsiTheme="minorEastAsia" w:eastAsiaTheme="minorEastAsia" w:cstheme="minorEastAsia"/>
          <w:color w:val="000000"/>
          <w:sz w:val="28"/>
          <w:szCs w:val="28"/>
          <w:highlight w:val="none"/>
        </w:rPr>
        <w:t>金融监管机构工作人员、政法干警、债务人管理人员，及上述主体参与的非金融机构法人；</w:t>
      </w:r>
      <w:r>
        <w:rPr>
          <w:rFonts w:hint="eastAsia" w:asciiTheme="minorEastAsia" w:hAnsiTheme="minorEastAsia" w:eastAsiaTheme="minorEastAsia" w:cstheme="minorEastAsia"/>
          <w:color w:val="000000"/>
          <w:sz w:val="28"/>
          <w:szCs w:val="28"/>
          <w:highlight w:val="none"/>
          <w:lang w:val="en-US" w:eastAsia="zh-CN"/>
        </w:rPr>
        <w:t>5.</w:t>
      </w:r>
      <w:r>
        <w:rPr>
          <w:rFonts w:hint="eastAsia" w:asciiTheme="minorEastAsia" w:hAnsiTheme="minorEastAsia" w:eastAsiaTheme="minorEastAsia" w:cstheme="minorEastAsia"/>
          <w:color w:val="000000"/>
          <w:sz w:val="28"/>
          <w:szCs w:val="28"/>
          <w:highlight w:val="none"/>
        </w:rPr>
        <w:t>参与不良债权转让的金融资产管理公司工作人员、受托资产评估机构负责人员等的直系亲属；</w:t>
      </w:r>
      <w:r>
        <w:rPr>
          <w:rFonts w:hint="eastAsia" w:asciiTheme="minorEastAsia" w:hAnsiTheme="minorEastAsia" w:eastAsiaTheme="minorEastAsia" w:cstheme="minorEastAsia"/>
          <w:color w:val="000000"/>
          <w:sz w:val="28"/>
          <w:szCs w:val="28"/>
          <w:highlight w:val="none"/>
          <w:lang w:val="en-US" w:eastAsia="zh-CN"/>
        </w:rPr>
        <w:t>6.</w:t>
      </w:r>
      <w:r>
        <w:rPr>
          <w:rFonts w:hint="eastAsia" w:asciiTheme="minorEastAsia" w:hAnsiTheme="minorEastAsia" w:eastAsiaTheme="minorEastAsia" w:cstheme="minorEastAsia"/>
          <w:color w:val="000000"/>
          <w:sz w:val="28"/>
          <w:szCs w:val="28"/>
          <w:highlight w:val="none"/>
        </w:rPr>
        <w:t>国家金融监督管理总局认定的其他不宜受让的主体。</w:t>
      </w:r>
    </w:p>
    <w:p w14:paraId="0F6D483E">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为严格防范交易各方及其关联人士的道德风险，防止不正当交易，防范项目操作风险，非经合作对方同意，任何一方不得擅自通过任何中介（包括任何自然人、法人或其他组织）安排、实施本项目合作事宜。</w:t>
      </w:r>
    </w:p>
    <w:p w14:paraId="1702D9EC">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交易双方不得以任何理由向对方及其工作人员、相关组织机构及其工作人员及前述组织和个人的关联方进行商业贿赂、馈赠钱物(现金、有价证券、信用卡、礼金、奖金、补贴、物品等)或进行其他任何形式的利益输送。</w:t>
      </w:r>
    </w:p>
    <w:p w14:paraId="19C74A7E">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任何一方在项目运作过程中发现对方存在上述行为，有权提醒对方相关人士立即纠正，经制止拒不纠正的，应告知对方及时采取相应的法律行动。</w:t>
      </w:r>
    </w:p>
    <w:p w14:paraId="2AF63D80">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竞买人的转让价款资金来源合法、合规，为竞买人依法可支配的财产，不涉及洗钱、毒品犯罪、黑社会犯罪、贪污贿赂等违法犯罪行为；</w:t>
      </w:r>
      <w:r>
        <w:rPr>
          <w:rStyle w:val="8"/>
          <w:rFonts w:hint="eastAsia" w:asciiTheme="minorEastAsia" w:hAnsiTheme="minorEastAsia" w:eastAsiaTheme="minorEastAsia" w:cstheme="minorEastAsia"/>
          <w:color w:val="000000"/>
          <w:sz w:val="28"/>
          <w:szCs w:val="28"/>
          <w:highlight w:val="none"/>
        </w:rPr>
        <w:t>竞价前，买受人须应东方公司要求提供身份证明等反洗钱工作所需材料和履约能力证明文件，完成反洗钱审查和资质审核。</w:t>
      </w:r>
    </w:p>
    <w:p w14:paraId="4BCD8F1B">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lang w:val="en-US" w:eastAsia="zh-CN"/>
        </w:rPr>
        <w:t>二</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交易文件知悉。竞买人仔细阅读并理解了东方公司发布的竞买公告等文件、并完全接受上述文件所规定的交易条件，没有任何异议。</w:t>
      </w:r>
    </w:p>
    <w:p w14:paraId="4F8ABD7B">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lang w:val="en-US" w:eastAsia="zh-CN"/>
        </w:rPr>
        <w:t>三</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风险和瑕疵知悉。东方公司已经对竞价标的的来源、瑕疵和风险进行了充分的提示和披露，竞买人已经对竞价标的的来源、瑕疵和风险进行了充分尽职调查，完全知悉并接受竞价标的的所有瑕疵、风险。</w:t>
      </w:r>
    </w:p>
    <w:p w14:paraId="2C802C30">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lang w:val="en-US" w:eastAsia="zh-CN"/>
        </w:rPr>
        <w:t>四</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竞买人已被告知并完全理解，竞买人受让债权后，由于相关法律法规规章政策限制，导致竞买人能够行使的标的债权数额可能小于标的介绍中列明的标的债权数额。</w:t>
      </w:r>
    </w:p>
    <w:p w14:paraId="2CE28AD6">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lang w:val="en-US" w:eastAsia="zh-CN"/>
        </w:rPr>
        <w:t>五</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竞买人已被告知并完全理解，竞买人成为买受人并受让标的债权后，对该标的债权在基准日以后产生的利息、罚息的请求权，买受人可能无法继续享有。</w:t>
      </w:r>
    </w:p>
    <w:p w14:paraId="10056E28">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lang w:val="en-US" w:eastAsia="zh-CN"/>
        </w:rPr>
        <w:t>六</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竞买人已被告知并完全理解，竞买人成为买受人并受让标的债权后，可能无法享有东方所享有的国家法律政策规定的各项优惠条件和特殊保护，包括但不限于税收和诉讼方面的优惠和特殊保护。</w:t>
      </w:r>
    </w:p>
    <w:p w14:paraId="58EC374F">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lang w:val="en-US" w:eastAsia="zh-CN"/>
        </w:rPr>
        <w:t>七</w:t>
      </w:r>
      <w:r>
        <w:rPr>
          <w:rFonts w:hint="eastAsia" w:asciiTheme="minorEastAsia" w:hAnsiTheme="minorEastAsia" w:eastAsiaTheme="minorEastAsia" w:cstheme="minorEastAsia"/>
          <w:color w:val="000000"/>
          <w:sz w:val="28"/>
          <w:szCs w:val="28"/>
          <w:highlight w:val="none"/>
          <w:lang w:eastAsia="zh-CN"/>
        </w:rPr>
        <w:t>）</w:t>
      </w:r>
      <w:r>
        <w:rPr>
          <w:rFonts w:hint="eastAsia" w:asciiTheme="minorEastAsia" w:hAnsiTheme="minorEastAsia" w:eastAsiaTheme="minorEastAsia" w:cstheme="minorEastAsia"/>
          <w:color w:val="000000"/>
          <w:sz w:val="28"/>
          <w:szCs w:val="28"/>
          <w:highlight w:val="none"/>
        </w:rPr>
        <w:t>竞买人已被告知、仔细阅读并完全理解标的物介绍揭示的风险，自愿承担由上述风险造成的一切损失以及不能获得相应预期利益的后果。竞买人已经知悉，竞价标的可能存在着瑕疵或尚未发现的缺陷，包括但不限于下列一项或多项：</w:t>
      </w:r>
    </w:p>
    <w:p w14:paraId="2CF88E31">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val="en-US" w:eastAsia="zh-CN"/>
        </w:rPr>
        <w:t>1.</w:t>
      </w:r>
      <w:r>
        <w:rPr>
          <w:rFonts w:hint="eastAsia" w:asciiTheme="minorEastAsia" w:hAnsiTheme="minorEastAsia" w:eastAsiaTheme="minorEastAsia" w:cstheme="minorEastAsia"/>
          <w:color w:val="000000"/>
          <w:sz w:val="28"/>
          <w:szCs w:val="28"/>
          <w:highlight w:val="none"/>
        </w:rPr>
        <w:t>与标的债权相关的债务人和/或担保人和/或第三方可能存在破产、被解散、被注销、被撤销、被关闭、被吊销、歇业、下落不明以及其他主体存续性瑕疵的情形；</w:t>
      </w:r>
    </w:p>
    <w:p w14:paraId="194D3216">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val="en-US" w:eastAsia="zh-CN"/>
        </w:rPr>
        <w:t>2.</w:t>
      </w:r>
      <w:r>
        <w:rPr>
          <w:rFonts w:hint="eastAsia" w:asciiTheme="minorEastAsia" w:hAnsiTheme="minorEastAsia" w:eastAsiaTheme="minorEastAsia" w:cstheme="minorEastAsia"/>
          <w:color w:val="000000"/>
          <w:sz w:val="28"/>
          <w:szCs w:val="28"/>
          <w:highlight w:val="none"/>
        </w:rPr>
        <w:t>标的债权可能存在已超过诉讼时效、丧失相关的法定期间、因其他原因已部分消灭或不能被强制执行的情形；</w:t>
      </w:r>
    </w:p>
    <w:p w14:paraId="61371766">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val="en-US" w:eastAsia="zh-CN"/>
        </w:rPr>
        <w:t>3.</w:t>
      </w:r>
      <w:r>
        <w:rPr>
          <w:rFonts w:hint="eastAsia" w:asciiTheme="minorEastAsia" w:hAnsiTheme="minorEastAsia" w:eastAsiaTheme="minorEastAsia" w:cstheme="minorEastAsia"/>
          <w:color w:val="000000"/>
          <w:sz w:val="28"/>
          <w:szCs w:val="28"/>
          <w:highlight w:val="none"/>
        </w:rPr>
        <w:t>标的债权可能存在未生效、无效或被撤销的情形；</w:t>
      </w:r>
    </w:p>
    <w:p w14:paraId="2A8AD513">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val="en-US" w:eastAsia="zh-CN"/>
        </w:rPr>
        <w:t>4.</w:t>
      </w:r>
      <w:r>
        <w:rPr>
          <w:rFonts w:hint="eastAsia" w:asciiTheme="minorEastAsia" w:hAnsiTheme="minorEastAsia" w:eastAsiaTheme="minorEastAsia" w:cstheme="minorEastAsia"/>
          <w:color w:val="000000"/>
          <w:sz w:val="28"/>
          <w:szCs w:val="28"/>
          <w:highlight w:val="none"/>
        </w:rPr>
        <w:t>标的债权文件对于标的债权的行使可能存在不完整、原件缺失或内容冲突等相关情形；</w:t>
      </w:r>
    </w:p>
    <w:p w14:paraId="7F19029F">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val="en-US" w:eastAsia="zh-CN"/>
        </w:rPr>
        <w:t>5.</w:t>
      </w:r>
      <w:r>
        <w:rPr>
          <w:rFonts w:hint="eastAsia" w:asciiTheme="minorEastAsia" w:hAnsiTheme="minorEastAsia" w:eastAsiaTheme="minorEastAsia" w:cstheme="minorEastAsia"/>
          <w:color w:val="000000"/>
          <w:sz w:val="28"/>
          <w:szCs w:val="28"/>
          <w:highlight w:val="none"/>
        </w:rPr>
        <w:t>担保合同可能存在主债权未经担保人同意不可转让或担保人只对特定债权人承担担保责任的情形；</w:t>
      </w:r>
    </w:p>
    <w:p w14:paraId="532CCB65">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val="en-US" w:eastAsia="zh-CN"/>
        </w:rPr>
        <w:t>6.</w:t>
      </w:r>
      <w:r>
        <w:rPr>
          <w:rFonts w:hint="eastAsia" w:asciiTheme="minorEastAsia" w:hAnsiTheme="minorEastAsia" w:eastAsiaTheme="minorEastAsia" w:cstheme="minorEastAsia"/>
          <w:color w:val="000000"/>
          <w:sz w:val="28"/>
          <w:szCs w:val="28"/>
          <w:highlight w:val="none"/>
        </w:rPr>
        <w:t>担保物、抵债资产可能发生灭失、毁损或存在欠缴税费、无相关权属证明、无法办理权属变更手续、不能实际占有、丧失使用价值或其他减损担保物、抵债资产价值的相关情形；</w:t>
      </w:r>
    </w:p>
    <w:p w14:paraId="00F301DF">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val="en-US" w:eastAsia="zh-CN"/>
        </w:rPr>
        <w:t>7.</w:t>
      </w:r>
      <w:r>
        <w:rPr>
          <w:rFonts w:hint="eastAsia" w:asciiTheme="minorEastAsia" w:hAnsiTheme="minorEastAsia" w:eastAsiaTheme="minorEastAsia" w:cstheme="minorEastAsia"/>
          <w:color w:val="000000"/>
          <w:sz w:val="28"/>
          <w:szCs w:val="28"/>
          <w:highlight w:val="none"/>
        </w:rPr>
        <w:t>涉诉标的债权可能存在败诉、不能变更诉讼主体、执行主体等诉讼风险。</w:t>
      </w:r>
    </w:p>
    <w:p w14:paraId="297DF172">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val="en-US" w:eastAsia="zh-CN"/>
        </w:rPr>
        <w:t>8.</w:t>
      </w:r>
      <w:r>
        <w:rPr>
          <w:rFonts w:hint="eastAsia" w:asciiTheme="minorEastAsia" w:hAnsiTheme="minorEastAsia" w:eastAsiaTheme="minorEastAsia" w:cstheme="minorEastAsia"/>
          <w:color w:val="000000"/>
          <w:sz w:val="28"/>
          <w:szCs w:val="28"/>
          <w:highlight w:val="none"/>
        </w:rPr>
        <w:t>标的债权可能存在欠缴各种诉讼费用的情形。</w:t>
      </w:r>
    </w:p>
    <w:p w14:paraId="75741330">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十四、竞买人在竞价前请务必再仔细阅读竞买须知。</w:t>
      </w:r>
    </w:p>
    <w:p w14:paraId="79DC1BC1">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十五、本公告其他未尽事宜，请向本公司咨询。</w:t>
      </w:r>
    </w:p>
    <w:p w14:paraId="2E50FDA8">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000000"/>
          <w:sz w:val="28"/>
          <w:szCs w:val="28"/>
          <w:highlight w:val="none"/>
        </w:rPr>
      </w:pPr>
      <w:r>
        <w:rPr>
          <w:rFonts w:hint="eastAsia" w:asciiTheme="minorEastAsia" w:hAnsiTheme="minorEastAsia" w:eastAsiaTheme="minorEastAsia" w:cstheme="minorEastAsia"/>
          <w:color w:val="000000"/>
          <w:sz w:val="28"/>
          <w:szCs w:val="28"/>
          <w:highlight w:val="none"/>
        </w:rPr>
        <w:t>咨询电话：</w:t>
      </w:r>
    </w:p>
    <w:p w14:paraId="676AF8E1">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000000"/>
          <w:sz w:val="28"/>
          <w:szCs w:val="28"/>
          <w:highlight w:val="none"/>
        </w:rPr>
      </w:pPr>
      <w:r>
        <w:rPr>
          <w:rFonts w:hint="eastAsia" w:asciiTheme="minorEastAsia" w:hAnsiTheme="minorEastAsia" w:eastAsiaTheme="minorEastAsia" w:cstheme="minorEastAsia"/>
          <w:color w:val="000000"/>
          <w:sz w:val="28"/>
          <w:szCs w:val="28"/>
          <w:highlight w:val="none"/>
        </w:rPr>
        <w:t>高经理，0532-58760788；张经理，0532-58218865</w:t>
      </w:r>
    </w:p>
    <w:p w14:paraId="7E7176EF">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rPr>
        <w:t>联系地址：青岛市市南区香港中路6号甲三楼</w:t>
      </w:r>
    </w:p>
    <w:p w14:paraId="3B944EFD">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000000"/>
          <w:sz w:val="28"/>
          <w:szCs w:val="28"/>
          <w:highlight w:val="none"/>
        </w:rPr>
      </w:pPr>
      <w:r>
        <w:rPr>
          <w:rFonts w:hint="eastAsia" w:asciiTheme="minorEastAsia" w:hAnsiTheme="minorEastAsia" w:eastAsiaTheme="minorEastAsia" w:cstheme="minorEastAsia"/>
          <w:color w:val="000000"/>
          <w:sz w:val="28"/>
          <w:szCs w:val="28"/>
          <w:highlight w:val="none"/>
        </w:rPr>
        <w:t> </w:t>
      </w:r>
    </w:p>
    <w:p w14:paraId="1CF832C7">
      <w:pPr>
        <w:pStyle w:val="5"/>
        <w:shd w:val="clear" w:color="auto" w:fill="FFFFFF"/>
        <w:spacing w:before="0" w:beforeAutospacing="0" w:after="0" w:afterAutospacing="0" w:line="560" w:lineRule="exact"/>
        <w:ind w:firstLine="560" w:firstLineChars="200"/>
        <w:rPr>
          <w:rFonts w:asciiTheme="minorEastAsia" w:hAnsiTheme="minorEastAsia" w:eastAsiaTheme="minorEastAsia" w:cstheme="minorEastAsia"/>
          <w:color w:val="666666"/>
          <w:sz w:val="28"/>
          <w:szCs w:val="28"/>
          <w:highlight w:val="none"/>
        </w:rPr>
      </w:pPr>
    </w:p>
    <w:p w14:paraId="4DFCB501">
      <w:pPr>
        <w:pStyle w:val="5"/>
        <w:shd w:val="clear" w:color="auto" w:fill="FFFFFF"/>
        <w:spacing w:before="0" w:beforeAutospacing="0" w:after="0" w:afterAutospacing="0" w:line="560" w:lineRule="exact"/>
        <w:ind w:firstLine="560" w:firstLineChars="200"/>
        <w:jc w:val="center"/>
        <w:rPr>
          <w:rFonts w:asciiTheme="minorEastAsia" w:hAnsiTheme="minorEastAsia" w:eastAsiaTheme="minorEastAsia" w:cstheme="minorEastAsia"/>
          <w:color w:val="666666"/>
          <w:sz w:val="28"/>
          <w:szCs w:val="28"/>
          <w:highlight w:val="none"/>
        </w:rPr>
      </w:pPr>
      <w:r>
        <w:rPr>
          <w:rFonts w:hint="eastAsia" w:asciiTheme="minorEastAsia" w:hAnsiTheme="minorEastAsia" w:eastAsiaTheme="minorEastAsia" w:cstheme="minorEastAsia"/>
          <w:color w:val="000000"/>
          <w:sz w:val="28"/>
          <w:szCs w:val="28"/>
          <w:highlight w:val="none"/>
          <w:lang w:val="en-US" w:eastAsia="zh-CN"/>
        </w:rPr>
        <w:t xml:space="preserve">               </w:t>
      </w:r>
      <w:r>
        <w:rPr>
          <w:rFonts w:hint="eastAsia" w:asciiTheme="minorEastAsia" w:hAnsiTheme="minorEastAsia" w:eastAsiaTheme="minorEastAsia" w:cstheme="minorEastAsia"/>
          <w:color w:val="000000"/>
          <w:sz w:val="28"/>
          <w:szCs w:val="28"/>
          <w:highlight w:val="none"/>
        </w:rPr>
        <w:t xml:space="preserve">中国东方资产管理股份有限公司山东省分公司      </w:t>
      </w:r>
    </w:p>
    <w:p w14:paraId="10FAEE08">
      <w:pPr>
        <w:pStyle w:val="5"/>
        <w:shd w:val="clear" w:color="auto" w:fill="FFFFFF"/>
        <w:wordWrap w:val="0"/>
        <w:spacing w:before="0" w:beforeAutospacing="0" w:after="0" w:afterAutospacing="0" w:line="560" w:lineRule="exact"/>
        <w:ind w:firstLine="560" w:firstLineChars="200"/>
        <w:jc w:val="center"/>
        <w:rPr>
          <w:rFonts w:asciiTheme="minorEastAsia" w:hAnsiTheme="minorEastAsia" w:eastAsiaTheme="minorEastAsia" w:cstheme="minorEastAsia"/>
          <w:color w:val="666666"/>
          <w:sz w:val="32"/>
          <w:szCs w:val="32"/>
          <w:highlight w:val="none"/>
        </w:rPr>
      </w:pPr>
      <w:r>
        <w:rPr>
          <w:rFonts w:hint="eastAsia" w:asciiTheme="minorEastAsia" w:hAnsiTheme="minorEastAsia" w:eastAsiaTheme="minorEastAsia" w:cstheme="minorEastAsia"/>
          <w:color w:val="000000"/>
          <w:sz w:val="28"/>
          <w:szCs w:val="28"/>
          <w:highlight w:val="none"/>
          <w:lang w:val="en-US" w:eastAsia="zh-CN"/>
        </w:rPr>
        <w:t xml:space="preserve">                       </w:t>
      </w:r>
      <w:r>
        <w:rPr>
          <w:rFonts w:hint="eastAsia" w:asciiTheme="minorEastAsia" w:hAnsiTheme="minorEastAsia" w:eastAsiaTheme="minorEastAsia" w:cstheme="minorEastAsia"/>
          <w:color w:val="000000"/>
          <w:sz w:val="28"/>
          <w:szCs w:val="28"/>
          <w:highlight w:val="none"/>
        </w:rPr>
        <w:t>202</w:t>
      </w:r>
      <w:r>
        <w:rPr>
          <w:rFonts w:hint="eastAsia" w:asciiTheme="minorEastAsia" w:hAnsiTheme="minorEastAsia" w:eastAsiaTheme="minorEastAsia" w:cstheme="minorEastAsia"/>
          <w:color w:val="000000"/>
          <w:sz w:val="28"/>
          <w:szCs w:val="28"/>
          <w:highlight w:val="none"/>
          <w:lang w:val="en-US" w:eastAsia="zh-CN"/>
        </w:rPr>
        <w:t>6</w:t>
      </w:r>
      <w:r>
        <w:rPr>
          <w:rFonts w:hint="eastAsia" w:asciiTheme="minorEastAsia" w:hAnsiTheme="minorEastAsia" w:eastAsiaTheme="minorEastAsia" w:cstheme="minorEastAsia"/>
          <w:color w:val="000000"/>
          <w:sz w:val="28"/>
          <w:szCs w:val="28"/>
          <w:highlight w:val="none"/>
        </w:rPr>
        <w:t>年</w:t>
      </w:r>
      <w:r>
        <w:rPr>
          <w:rFonts w:hint="eastAsia" w:asciiTheme="minorEastAsia" w:hAnsiTheme="minorEastAsia" w:eastAsiaTheme="minorEastAsia" w:cstheme="minorEastAsia"/>
          <w:color w:val="000000"/>
          <w:sz w:val="28"/>
          <w:szCs w:val="28"/>
          <w:highlight w:val="none"/>
          <w:lang w:val="en-US" w:eastAsia="zh-CN"/>
        </w:rPr>
        <w:t>9</w:t>
      </w:r>
      <w:r>
        <w:rPr>
          <w:rFonts w:hint="eastAsia" w:asciiTheme="minorEastAsia" w:hAnsiTheme="minorEastAsia" w:eastAsiaTheme="minorEastAsia" w:cstheme="minorEastAsia"/>
          <w:color w:val="000000"/>
          <w:sz w:val="28"/>
          <w:szCs w:val="28"/>
          <w:highlight w:val="none"/>
        </w:rPr>
        <w:t>月</w:t>
      </w:r>
      <w:r>
        <w:rPr>
          <w:rFonts w:hint="eastAsia" w:asciiTheme="minorEastAsia" w:hAnsiTheme="minorEastAsia" w:eastAsiaTheme="minorEastAsia" w:cstheme="minorEastAsia"/>
          <w:color w:val="000000"/>
          <w:sz w:val="28"/>
          <w:szCs w:val="28"/>
          <w:highlight w:val="none"/>
          <w:lang w:val="en-US" w:eastAsia="zh-CN"/>
        </w:rPr>
        <w:t>18</w:t>
      </w:r>
      <w:r>
        <w:rPr>
          <w:rFonts w:hint="eastAsia" w:asciiTheme="minorEastAsia" w:hAnsiTheme="minorEastAsia" w:eastAsiaTheme="minorEastAsia" w:cstheme="minorEastAsia"/>
          <w:color w:val="000000"/>
          <w:sz w:val="28"/>
          <w:szCs w:val="28"/>
          <w:highlight w:val="none"/>
        </w:rPr>
        <w:t xml:space="preserve">日     </w:t>
      </w:r>
    </w:p>
    <w:p w14:paraId="6EEB6366">
      <w:pPr>
        <w:spacing w:line="560" w:lineRule="exact"/>
        <w:ind w:firstLine="640" w:firstLineChars="200"/>
        <w:rPr>
          <w:rFonts w:asciiTheme="minorEastAsia" w:hAnsiTheme="minorEastAsia" w:cstheme="minorEastAsia"/>
          <w:sz w:val="32"/>
          <w:szCs w:val="32"/>
          <w:highlight w:val="none"/>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1870265"/>
    </w:sdtPr>
    <w:sdtContent>
      <w:p w14:paraId="54341C27">
        <w:pPr>
          <w:pStyle w:val="3"/>
          <w:jc w:val="center"/>
        </w:pPr>
        <w:r>
          <w:fldChar w:fldCharType="begin"/>
        </w:r>
        <w:r>
          <w:instrText xml:space="preserve">PAGE   \* MERGEFORMAT</w:instrText>
        </w:r>
        <w:r>
          <w:fldChar w:fldCharType="separate"/>
        </w:r>
        <w:r>
          <w:rPr>
            <w:lang w:val="zh-CN"/>
          </w:rPr>
          <w:t>4</w:t>
        </w:r>
        <w:r>
          <w:fldChar w:fldCharType="end"/>
        </w:r>
      </w:p>
    </w:sdtContent>
  </w:sdt>
  <w:p w14:paraId="6C1406FE">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5ZDY2M2M5NzU5MjIzZTNmNGE5Yzk3NGRjMGYxYmQifQ=="/>
  </w:docVars>
  <w:rsids>
    <w:rsidRoot w:val="00546C2C"/>
    <w:rsid w:val="000005C2"/>
    <w:rsid w:val="00045AE4"/>
    <w:rsid w:val="000D2C34"/>
    <w:rsid w:val="000D339D"/>
    <w:rsid w:val="00153CCB"/>
    <w:rsid w:val="00173A12"/>
    <w:rsid w:val="00183725"/>
    <w:rsid w:val="001C6AAE"/>
    <w:rsid w:val="00233FDC"/>
    <w:rsid w:val="00280C3E"/>
    <w:rsid w:val="00290786"/>
    <w:rsid w:val="002F2706"/>
    <w:rsid w:val="002F4344"/>
    <w:rsid w:val="00322B48"/>
    <w:rsid w:val="003614DB"/>
    <w:rsid w:val="00365B0A"/>
    <w:rsid w:val="00390D41"/>
    <w:rsid w:val="003D0A63"/>
    <w:rsid w:val="0043489B"/>
    <w:rsid w:val="004431EB"/>
    <w:rsid w:val="00452D07"/>
    <w:rsid w:val="00497C6D"/>
    <w:rsid w:val="004C7E17"/>
    <w:rsid w:val="004D42B4"/>
    <w:rsid w:val="004F743F"/>
    <w:rsid w:val="00546C2C"/>
    <w:rsid w:val="005A1A01"/>
    <w:rsid w:val="005D1AF9"/>
    <w:rsid w:val="00606D2A"/>
    <w:rsid w:val="0061469B"/>
    <w:rsid w:val="00615832"/>
    <w:rsid w:val="00651A4D"/>
    <w:rsid w:val="006770D0"/>
    <w:rsid w:val="006B2760"/>
    <w:rsid w:val="006D139F"/>
    <w:rsid w:val="00753628"/>
    <w:rsid w:val="00797F14"/>
    <w:rsid w:val="007B5AA8"/>
    <w:rsid w:val="00801684"/>
    <w:rsid w:val="008374CA"/>
    <w:rsid w:val="00844F90"/>
    <w:rsid w:val="00890611"/>
    <w:rsid w:val="008B6437"/>
    <w:rsid w:val="0092207F"/>
    <w:rsid w:val="009426FA"/>
    <w:rsid w:val="009E453B"/>
    <w:rsid w:val="009F42F3"/>
    <w:rsid w:val="009F5C59"/>
    <w:rsid w:val="00A12411"/>
    <w:rsid w:val="00A468DA"/>
    <w:rsid w:val="00A70EE8"/>
    <w:rsid w:val="00A83E37"/>
    <w:rsid w:val="00AF6634"/>
    <w:rsid w:val="00AF7A03"/>
    <w:rsid w:val="00B04498"/>
    <w:rsid w:val="00B07BAC"/>
    <w:rsid w:val="00B10B68"/>
    <w:rsid w:val="00B25023"/>
    <w:rsid w:val="00B251DE"/>
    <w:rsid w:val="00B357D6"/>
    <w:rsid w:val="00B93708"/>
    <w:rsid w:val="00BA6BE9"/>
    <w:rsid w:val="00BD57B9"/>
    <w:rsid w:val="00C56960"/>
    <w:rsid w:val="00C70F13"/>
    <w:rsid w:val="00CC6F14"/>
    <w:rsid w:val="00D20DB3"/>
    <w:rsid w:val="00D344EB"/>
    <w:rsid w:val="00DA79C6"/>
    <w:rsid w:val="00DB5728"/>
    <w:rsid w:val="00DD788A"/>
    <w:rsid w:val="00DF705D"/>
    <w:rsid w:val="00E20A1E"/>
    <w:rsid w:val="00E42AEC"/>
    <w:rsid w:val="00E943FB"/>
    <w:rsid w:val="00EE43A5"/>
    <w:rsid w:val="00F10235"/>
    <w:rsid w:val="00F37B62"/>
    <w:rsid w:val="00F41DFD"/>
    <w:rsid w:val="00F63A4F"/>
    <w:rsid w:val="00FA43A6"/>
    <w:rsid w:val="00FE0B5C"/>
    <w:rsid w:val="00FF21D0"/>
    <w:rsid w:val="054C10FE"/>
    <w:rsid w:val="073215D5"/>
    <w:rsid w:val="0EE119B7"/>
    <w:rsid w:val="0EFC70A3"/>
    <w:rsid w:val="0FBE6F77"/>
    <w:rsid w:val="13893592"/>
    <w:rsid w:val="194A4E74"/>
    <w:rsid w:val="1C1765A9"/>
    <w:rsid w:val="1D0A2064"/>
    <w:rsid w:val="1DFA6096"/>
    <w:rsid w:val="20D51BA9"/>
    <w:rsid w:val="22E603A4"/>
    <w:rsid w:val="267540E9"/>
    <w:rsid w:val="296375F7"/>
    <w:rsid w:val="36773D50"/>
    <w:rsid w:val="3DB66583"/>
    <w:rsid w:val="3FC55162"/>
    <w:rsid w:val="633278D0"/>
    <w:rsid w:val="669929BC"/>
    <w:rsid w:val="69341E63"/>
    <w:rsid w:val="6AE176E0"/>
    <w:rsid w:val="6C4E5FF7"/>
    <w:rsid w:val="76D06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character" w:customStyle="1" w:styleId="11">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 Inc.</Company>
  <Pages>8</Pages>
  <Words>710</Words>
  <Characters>4049</Characters>
  <Lines>33</Lines>
  <Paragraphs>9</Paragraphs>
  <TotalTime>30</TotalTime>
  <ScaleCrop>false</ScaleCrop>
  <LinksUpToDate>false</LinksUpToDate>
  <CharactersWithSpaces>4750</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2022-11-15T01:27:00Z</dcterms:created>
  <dc:creator>高雯</dc:creator>
  <cp:lastModifiedBy>张震</cp:lastModifiedBy>
  <dcterms:modified xsi:type="dcterms:W3CDTF">2026-09-17T01:18:14Z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29D0C5BFF7DB4BCDB5B5770FAA199F78_13</vt:lpwstr>
  </property>
</Properties>
</file>