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F6B20">
      <w:pPr>
        <w:jc w:val="center"/>
        <w:rPr>
          <w:rFonts w:ascii="方正小标宋简体" w:eastAsia="方正小标宋简体" w:hAnsiTheme="minorEastAsia" w:cstheme="minorEastAsia"/>
          <w:sz w:val="44"/>
          <w:szCs w:val="44"/>
        </w:rPr>
      </w:pPr>
      <w:r>
        <w:rPr>
          <w:rFonts w:hint="eastAsia" w:ascii="方正小标宋简体" w:eastAsia="方正小标宋简体" w:hAnsiTheme="minorEastAsia" w:cstheme="minorEastAsia"/>
          <w:sz w:val="44"/>
          <w:szCs w:val="44"/>
        </w:rPr>
        <w:t>标的物介绍</w:t>
      </w:r>
    </w:p>
    <w:p w14:paraId="6D780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</w:pP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一、</w:t>
      </w:r>
      <w:r>
        <w:rPr>
          <w:rFonts w:hint="eastAsia" w:ascii="仿宋_GB2312" w:eastAsia="仿宋_GB2312" w:hAnsiTheme="minorEastAsia" w:cstheme="minorEastAsia"/>
          <w:sz w:val="32"/>
          <w:szCs w:val="28"/>
        </w:rPr>
        <w:t>对山东省境内青岛益惠客购物中心有限公司等</w:t>
      </w: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6</w:t>
      </w:r>
      <w:r>
        <w:rPr>
          <w:rFonts w:hint="eastAsia" w:ascii="仿宋_GB2312" w:eastAsia="仿宋_GB2312" w:hAnsiTheme="minorEastAsia" w:cstheme="minorEastAsia"/>
          <w:sz w:val="32"/>
          <w:szCs w:val="28"/>
        </w:rPr>
        <w:t>户债务人所享有的债权及其附属担保权益，该等债权及其附属担保权益的所有人为</w:t>
      </w: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中国东方资产管理股份有限公司山东省分公司</w:t>
      </w:r>
      <w:r>
        <w:rPr>
          <w:rFonts w:hint="eastAsia" w:ascii="仿宋_GB2312" w:eastAsia="仿宋_GB2312" w:hAnsiTheme="minorEastAsia" w:cstheme="minorEastAsia"/>
          <w:sz w:val="32"/>
          <w:szCs w:val="28"/>
        </w:rPr>
        <w:t>，截至202</w:t>
      </w: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6</w:t>
      </w:r>
      <w:r>
        <w:rPr>
          <w:rFonts w:hint="eastAsia" w:ascii="仿宋_GB2312" w:eastAsia="仿宋_GB2312" w:hAnsiTheme="minorEastAsia" w:cstheme="minorEastAsia"/>
          <w:sz w:val="32"/>
          <w:szCs w:val="28"/>
        </w:rPr>
        <w:t>年</w:t>
      </w: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2</w:t>
      </w:r>
      <w:r>
        <w:rPr>
          <w:rFonts w:hint="eastAsia" w:ascii="仿宋_GB2312" w:eastAsia="仿宋_GB2312" w:hAnsiTheme="minorEastAsia" w:cstheme="minorEastAsia"/>
          <w:sz w:val="32"/>
          <w:szCs w:val="28"/>
        </w:rPr>
        <w:t>月</w:t>
      </w: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20</w:t>
      </w:r>
      <w:r>
        <w:rPr>
          <w:rFonts w:hint="eastAsia" w:ascii="仿宋_GB2312" w:eastAsia="仿宋_GB2312" w:hAnsiTheme="minorEastAsia" w:cstheme="minorEastAsia"/>
          <w:sz w:val="32"/>
          <w:szCs w:val="28"/>
        </w:rPr>
        <w:t>日，该等债权项下未偿本息</w:t>
      </w: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费</w:t>
      </w:r>
      <w:r>
        <w:rPr>
          <w:rFonts w:hint="eastAsia" w:ascii="仿宋_GB2312" w:eastAsia="仿宋_GB2312" w:hAnsiTheme="minorEastAsia" w:cstheme="minorEastAsia"/>
          <w:sz w:val="32"/>
          <w:szCs w:val="28"/>
        </w:rPr>
        <w:t>合计人民币237</w:t>
      </w: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,</w:t>
      </w:r>
      <w:r>
        <w:rPr>
          <w:rFonts w:hint="eastAsia" w:ascii="仿宋_GB2312" w:eastAsia="仿宋_GB2312" w:hAnsiTheme="minorEastAsia" w:cstheme="minorEastAsia"/>
          <w:sz w:val="32"/>
          <w:szCs w:val="28"/>
        </w:rPr>
        <w:t>546</w:t>
      </w:r>
      <w:bookmarkStart w:id="0" w:name="_GoBack"/>
      <w:bookmarkEnd w:id="0"/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,</w:t>
      </w:r>
      <w:r>
        <w:rPr>
          <w:rFonts w:hint="eastAsia" w:ascii="仿宋_GB2312" w:eastAsia="仿宋_GB2312" w:hAnsiTheme="minorEastAsia" w:cstheme="minorEastAsia"/>
          <w:sz w:val="32"/>
          <w:szCs w:val="28"/>
        </w:rPr>
        <w:t>447.79元，其中未偿本金人民币84,707,125.52元，未偿利息人民币152,166,268.47元</w:t>
      </w:r>
      <w:r>
        <w:rPr>
          <w:rFonts w:hint="eastAsia" w:ascii="仿宋_GB2312" w:eastAsia="仿宋_GB2312" w:hAnsiTheme="minorEastAsia" w:cstheme="minorEastAsia"/>
          <w:sz w:val="32"/>
          <w:szCs w:val="28"/>
          <w:lang w:eastAsia="zh-CN"/>
        </w:rPr>
        <w:t>，</w:t>
      </w: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未偿费用673,053.80元</w:t>
      </w:r>
      <w:r>
        <w:rPr>
          <w:rFonts w:hint="eastAsia" w:ascii="仿宋_GB2312" w:eastAsia="仿宋_GB2312" w:hAnsiTheme="minorEastAsia" w:cstheme="minorEastAsia"/>
          <w:sz w:val="32"/>
          <w:szCs w:val="28"/>
          <w:lang w:eastAsia="zh-CN"/>
        </w:rPr>
        <w:t>（具体明细、数额按照借款合同、担保合同及中国人民银行的有关规定计算，或以生效的法律文书确认为准）</w:t>
      </w: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;</w:t>
      </w:r>
    </w:p>
    <w:p w14:paraId="7729E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</w:pPr>
      <w:r>
        <w:rPr>
          <w:rFonts w:hint="eastAsia" w:ascii="仿宋_GB2312" w:eastAsia="仿宋_GB2312" w:hAnsiTheme="minorEastAsia" w:cstheme="minorEastAsia"/>
          <w:sz w:val="32"/>
          <w:szCs w:val="28"/>
          <w:lang w:val="en-US" w:eastAsia="zh-CN"/>
        </w:rPr>
        <w:t>二、东方因代垫诉讼费形成的应收款14,714.00元。</w:t>
      </w:r>
    </w:p>
    <w:p w14:paraId="3A20F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 w:cstheme="minorEastAsia"/>
          <w:sz w:val="32"/>
          <w:szCs w:val="28"/>
        </w:rPr>
      </w:pPr>
    </w:p>
    <w:p w14:paraId="710A031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auto"/>
        <w:ind w:right="459"/>
        <w:jc w:val="right"/>
        <w:textAlignment w:val="auto"/>
        <w:rPr>
          <w:rFonts w:ascii="楷体" w:hAnsi="楷体" w:eastAsia="楷体"/>
          <w:sz w:val="23"/>
          <w:szCs w:val="28"/>
        </w:rPr>
      </w:pPr>
      <w:r>
        <w:rPr>
          <w:rFonts w:hint="eastAsia" w:ascii="仿宋_GB2312" w:hAnsi="仿宋_GB2312" w:eastAsia="仿宋_GB2312" w:cs="仿宋_GB2312"/>
          <w:sz w:val="23"/>
          <w:szCs w:val="28"/>
        </w:rPr>
        <w:t>基准日：202</w:t>
      </w:r>
      <w:r>
        <w:rPr>
          <w:rFonts w:hint="eastAsia" w:ascii="仿宋_GB2312" w:hAnsi="仿宋_GB2312" w:eastAsia="仿宋_GB2312" w:cs="仿宋_GB2312"/>
          <w:sz w:val="23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3"/>
          <w:szCs w:val="28"/>
        </w:rPr>
        <w:t>年</w:t>
      </w:r>
      <w:r>
        <w:rPr>
          <w:rFonts w:hint="eastAsia" w:ascii="仿宋_GB2312" w:hAnsi="仿宋_GB2312" w:eastAsia="仿宋_GB2312" w:cs="仿宋_GB2312"/>
          <w:sz w:val="23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3"/>
          <w:szCs w:val="28"/>
        </w:rPr>
        <w:t>月</w:t>
      </w:r>
      <w:r>
        <w:rPr>
          <w:rFonts w:hint="eastAsia" w:ascii="仿宋_GB2312" w:hAnsi="仿宋_GB2312" w:eastAsia="仿宋_GB2312" w:cs="仿宋_GB2312"/>
          <w:sz w:val="23"/>
          <w:szCs w:val="28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23"/>
          <w:szCs w:val="28"/>
        </w:rPr>
        <w:t>日                            单位：人民币  元</w:t>
      </w:r>
      <w:r>
        <w:rPr>
          <w:rFonts w:hint="eastAsia" w:ascii="楷体" w:hAnsi="楷体" w:eastAsia="楷体"/>
          <w:sz w:val="23"/>
          <w:szCs w:val="28"/>
        </w:rPr>
        <w:t xml:space="preserve"> </w:t>
      </w:r>
    </w:p>
    <w:tbl>
      <w:tblPr>
        <w:tblStyle w:val="7"/>
        <w:tblW w:w="5975" w:type="pct"/>
        <w:tblInd w:w="-9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45"/>
        <w:gridCol w:w="1875"/>
        <w:gridCol w:w="1830"/>
        <w:gridCol w:w="1365"/>
        <w:gridCol w:w="630"/>
        <w:gridCol w:w="795"/>
        <w:gridCol w:w="2205"/>
      </w:tblGrid>
      <w:tr w14:paraId="73ADB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tblHeader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466C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2467B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借款人 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noWrap/>
            <w:vAlign w:val="center"/>
          </w:tcPr>
          <w:p w14:paraId="3453C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本金 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noWrap/>
            <w:vAlign w:val="center"/>
          </w:tcPr>
          <w:p w14:paraId="2D773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利息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noWrap/>
            <w:vAlign w:val="center"/>
          </w:tcPr>
          <w:p w14:paraId="4D2F2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垫付费用（含应收款）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19F2E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担保方式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38358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保证人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5E9CD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抵（质）押物情况 </w:t>
            </w:r>
          </w:p>
        </w:tc>
      </w:tr>
      <w:tr w14:paraId="1256D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4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9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青岛益惠客购物中心有限公司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F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40,000,000.00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61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79,793,453.74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0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202,187.80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0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8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张锡山；张勇文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A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抵押物：青岛劳伦斯房地产开发有限公司名下青岛即墨区鹤山路599号福泰国际大厦22、12、25、26层，面积4587.53平方米。</w:t>
            </w:r>
          </w:p>
        </w:tc>
      </w:tr>
      <w:tr w14:paraId="75F30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92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F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青岛中和伟业商贸有限公司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F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10,000,000.00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1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25,067,253.80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9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217,018.00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D6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D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常志松；张勇文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C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抵押物：倪翠玲名下位于青岛市北区福州北路135-1号601.3平米房产。</w:t>
            </w:r>
          </w:p>
        </w:tc>
      </w:tr>
      <w:tr w14:paraId="03166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49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C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青岛宝梭服饰有限公司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19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9,285,313.16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1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10,966,852.76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7B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39,851.00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34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D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姜泽宗；张勇文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9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抵押物：青岛鲁锐商贸有限公司名下烟台莱阳市旌旗东路008号盛隆广场B区0007-126/127/201/203/204的房产五套，面积分别为236.83米、283.76平米、404.48 平米、136.91平米、134.35平米，合计面积1,196.33平米。抵押房产对应土地面积199.37平方米。</w:t>
            </w:r>
          </w:p>
        </w:tc>
      </w:tr>
      <w:tr w14:paraId="343DA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89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C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青岛格兰威尔国际贸易有限公司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9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13,496,182.41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9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35,675,314.12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D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175,674.00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3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0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刘宗承；肖玉玲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4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抵押物：肖玉玲名下青岛开发区九华山路2-15号787.19平方米网点房。</w:t>
            </w:r>
          </w:p>
        </w:tc>
      </w:tr>
      <w:tr w14:paraId="5E20F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2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26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青岛裕凯劳务服务有限公司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9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2,799,924.50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167,026.90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7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14,714.00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D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4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共同借款人张启海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3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1BE3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57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7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青岛金岭山建筑工程有限公司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C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9,125,705.45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2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496,367.15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0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38,323.00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6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B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马珍军、李娜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6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抵押物：马珍军名下崂山区海青路6号鲁信未央花园小区9号楼1单元302户（复式），面积248.18平方米。</w:t>
            </w:r>
          </w:p>
        </w:tc>
      </w:tr>
      <w:tr w14:paraId="72FE2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7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7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C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84,707,125.52 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9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152,166,268.47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A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687,767.80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D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A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2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</w:tbl>
    <w:p w14:paraId="1E60F5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845"/>
        <w:textAlignment w:val="auto"/>
        <w:rPr>
          <w:rFonts w:hint="eastAsia" w:ascii="仿宋_GB2312" w:hAnsi="仿宋_GB2312" w:eastAsia="仿宋_GB2312" w:cs="仿宋_GB2312"/>
          <w:sz w:val="23"/>
          <w:szCs w:val="23"/>
        </w:rPr>
      </w:pPr>
      <w:r>
        <w:rPr>
          <w:rFonts w:hint="eastAsia" w:ascii="仿宋_GB2312" w:hAnsi="仿宋_GB2312" w:eastAsia="仿宋_GB2312" w:cs="仿宋_GB2312"/>
          <w:sz w:val="23"/>
          <w:szCs w:val="23"/>
        </w:rPr>
        <w:t>注：</w:t>
      </w:r>
      <w:r>
        <w:rPr>
          <w:rFonts w:hint="eastAsia" w:ascii="仿宋_GB2312" w:hAnsi="仿宋_GB2312" w:eastAsia="仿宋_GB2312" w:cs="仿宋_GB2312"/>
          <w:sz w:val="23"/>
          <w:szCs w:val="23"/>
          <w:lang w:val="en-US" w:eastAsia="zh-CN"/>
        </w:rPr>
        <w:t>①</w:t>
      </w:r>
      <w:r>
        <w:rPr>
          <w:rFonts w:hint="eastAsia" w:ascii="仿宋_GB2312" w:hAnsi="仿宋_GB2312" w:eastAsia="仿宋_GB2312" w:cs="仿宋_GB2312"/>
          <w:sz w:val="23"/>
          <w:szCs w:val="23"/>
        </w:rPr>
        <w:t>利息的最终数据以合同约定或生效法律文书确认为准；</w:t>
      </w:r>
    </w:p>
    <w:p w14:paraId="23F24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outlineLvl w:val="9"/>
        <w:rPr>
          <w:rFonts w:ascii="楷体" w:hAnsi="楷体" w:eastAsia="楷体"/>
          <w:sz w:val="23"/>
          <w:szCs w:val="23"/>
        </w:rPr>
      </w:pPr>
      <w:r>
        <w:rPr>
          <w:rFonts w:hint="eastAsia" w:ascii="仿宋_GB2312" w:hAnsi="仿宋_GB2312" w:eastAsia="仿宋_GB2312" w:cs="仿宋_GB2312"/>
          <w:sz w:val="23"/>
          <w:szCs w:val="23"/>
          <w:lang w:val="en-US" w:eastAsia="zh-CN"/>
        </w:rPr>
        <w:t xml:space="preserve">    ②</w:t>
      </w:r>
      <w:r>
        <w:rPr>
          <w:rFonts w:hint="eastAsia" w:ascii="仿宋_GB2312" w:hAnsi="仿宋_GB2312" w:eastAsia="仿宋_GB2312" w:cs="仿宋_GB2312"/>
          <w:sz w:val="23"/>
          <w:szCs w:val="23"/>
        </w:rPr>
        <w:t>青岛裕凯劳务服务有限公司项目垫付费用</w:t>
      </w:r>
      <w:r>
        <w:rPr>
          <w:rFonts w:hint="eastAsia" w:ascii="仿宋_GB2312" w:hAnsi="仿宋_GB2312" w:eastAsia="仿宋_GB2312" w:cs="仿宋_GB2312"/>
          <w:sz w:val="23"/>
          <w:szCs w:val="23"/>
          <w:lang w:val="en-US" w:eastAsia="zh-CN"/>
        </w:rPr>
        <w:t>列</w:t>
      </w:r>
      <w:r>
        <w:rPr>
          <w:rFonts w:hint="eastAsia" w:ascii="仿宋_GB2312" w:hAnsi="仿宋_GB2312" w:eastAsia="仿宋_GB2312" w:cs="仿宋_GB2312"/>
          <w:sz w:val="23"/>
          <w:szCs w:val="23"/>
        </w:rPr>
        <w:t>为东方垫付诉讼费</w:t>
      </w:r>
      <w:r>
        <w:rPr>
          <w:rFonts w:hint="eastAsia" w:ascii="仿宋_GB2312" w:hAnsi="仿宋_GB2312" w:eastAsia="仿宋_GB2312" w:cs="仿宋_GB2312"/>
          <w:sz w:val="23"/>
          <w:szCs w:val="23"/>
          <w:lang w:val="en-US" w:eastAsia="zh-CN"/>
        </w:rPr>
        <w:t>形成的应收款</w:t>
      </w:r>
      <w:r>
        <w:rPr>
          <w:rFonts w:hint="eastAsia" w:ascii="仿宋_GB2312" w:hAnsi="仿宋_GB2312" w:eastAsia="仿宋_GB2312" w:cs="仿宋_GB2312"/>
          <w:sz w:val="23"/>
          <w:szCs w:val="23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NTc5YzE3Mjk0N2IxNzQwNTc3MjdiMjRjYzU2MzAifQ=="/>
  </w:docVars>
  <w:rsids>
    <w:rsidRoot w:val="00544063"/>
    <w:rsid w:val="00013DD5"/>
    <w:rsid w:val="00025814"/>
    <w:rsid w:val="00050AC2"/>
    <w:rsid w:val="000F78B6"/>
    <w:rsid w:val="00117162"/>
    <w:rsid w:val="00197CEB"/>
    <w:rsid w:val="001A097A"/>
    <w:rsid w:val="001D2BC1"/>
    <w:rsid w:val="001E4059"/>
    <w:rsid w:val="00303C86"/>
    <w:rsid w:val="003B0184"/>
    <w:rsid w:val="00544063"/>
    <w:rsid w:val="00557E9A"/>
    <w:rsid w:val="0056556C"/>
    <w:rsid w:val="00792728"/>
    <w:rsid w:val="007E1649"/>
    <w:rsid w:val="00905B92"/>
    <w:rsid w:val="009600F8"/>
    <w:rsid w:val="009F1AEB"/>
    <w:rsid w:val="00A16222"/>
    <w:rsid w:val="00AA1297"/>
    <w:rsid w:val="00AC7456"/>
    <w:rsid w:val="00B51102"/>
    <w:rsid w:val="00B9303B"/>
    <w:rsid w:val="00BB6F0A"/>
    <w:rsid w:val="00BC5685"/>
    <w:rsid w:val="00C05CF6"/>
    <w:rsid w:val="00C827D7"/>
    <w:rsid w:val="00D651A7"/>
    <w:rsid w:val="00E02CE9"/>
    <w:rsid w:val="00E23B02"/>
    <w:rsid w:val="00E259CA"/>
    <w:rsid w:val="00EB6D73"/>
    <w:rsid w:val="00EC48AE"/>
    <w:rsid w:val="00F05EA3"/>
    <w:rsid w:val="00F13910"/>
    <w:rsid w:val="00F31C13"/>
    <w:rsid w:val="00F322BA"/>
    <w:rsid w:val="00F34E93"/>
    <w:rsid w:val="00F47020"/>
    <w:rsid w:val="00F52880"/>
    <w:rsid w:val="00F54759"/>
    <w:rsid w:val="00FE74A1"/>
    <w:rsid w:val="01AF5332"/>
    <w:rsid w:val="05545FD4"/>
    <w:rsid w:val="0729459E"/>
    <w:rsid w:val="25B261B5"/>
    <w:rsid w:val="26C4508E"/>
    <w:rsid w:val="29DF0252"/>
    <w:rsid w:val="32AD0D7B"/>
    <w:rsid w:val="332769D4"/>
    <w:rsid w:val="36263C55"/>
    <w:rsid w:val="37976071"/>
    <w:rsid w:val="3D32593B"/>
    <w:rsid w:val="3FDD0EAE"/>
    <w:rsid w:val="404B44FE"/>
    <w:rsid w:val="44F763A1"/>
    <w:rsid w:val="5A934CF4"/>
    <w:rsid w:val="60D70FF2"/>
    <w:rsid w:val="636E387A"/>
    <w:rsid w:val="675428EE"/>
    <w:rsid w:val="6A3B3D8A"/>
    <w:rsid w:val="6B67752D"/>
    <w:rsid w:val="6C073C4C"/>
    <w:rsid w:val="6EAC7669"/>
    <w:rsid w:val="70FA499F"/>
    <w:rsid w:val="72CC75B0"/>
    <w:rsid w:val="73441F01"/>
    <w:rsid w:val="739E0321"/>
    <w:rsid w:val="7A0D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ind w:firstLine="640"/>
      <w:outlineLvl w:val="2"/>
    </w:pPr>
    <w:rPr>
      <w:rFonts w:hAnsi="Calibri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FA412-37DA-4B84-907B-68C3B14446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240</Words>
  <Characters>1373</Characters>
  <Lines>11</Lines>
  <Paragraphs>3</Paragraphs>
  <TotalTime>7</TotalTime>
  <ScaleCrop>false</ScaleCrop>
  <LinksUpToDate>false</LinksUpToDate>
  <CharactersWithSpaces>1610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2022-11-15T01:29:00Z</dcterms:created>
  <dc:creator>高雯</dc:creator>
  <cp:lastModifiedBy>张震</cp:lastModifiedBy>
  <dcterms:modified xsi:type="dcterms:W3CDTF">2026-09-18T05:43:17Z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ADA2B4B727164AA19D2F7930C6689652_13</vt:lpwstr>
  </property>
</Properties>
</file>