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55035" w14:textId="77777777" w:rsidR="00BC6C38" w:rsidRDefault="00F03D4B">
      <w:pPr>
        <w:autoSpaceDE w:val="0"/>
        <w:autoSpaceDN w:val="0"/>
        <w:adjustRightInd w:val="0"/>
        <w:snapToGrid w:val="0"/>
        <w:spacing w:line="320" w:lineRule="exact"/>
        <w:jc w:val="center"/>
        <w:rPr>
          <w:rFonts w:ascii="楷体_GB2312" w:eastAsia="楷体_GB2312" w:hAnsi="宋体" w:cs="华文楷体"/>
          <w:b/>
          <w:kern w:val="0"/>
          <w:sz w:val="30"/>
          <w:szCs w:val="30"/>
        </w:rPr>
      </w:pPr>
      <w:r>
        <w:rPr>
          <w:rFonts w:ascii="楷体_GB2312" w:eastAsia="楷体_GB2312" w:hAnsi="宋体" w:cs="华文楷体" w:hint="eastAsia"/>
          <w:b/>
          <w:kern w:val="0"/>
          <w:sz w:val="30"/>
          <w:szCs w:val="30"/>
        </w:rPr>
        <w:t>中国东方资产管理股份</w:t>
      </w:r>
      <w:r>
        <w:rPr>
          <w:rFonts w:ascii="楷体_GB2312" w:eastAsia="楷体_GB2312" w:hAnsi="宋体" w:cs="华文楷体"/>
          <w:b/>
          <w:kern w:val="0"/>
          <w:sz w:val="30"/>
          <w:szCs w:val="30"/>
        </w:rPr>
        <w:t>有限</w:t>
      </w:r>
      <w:r>
        <w:rPr>
          <w:rFonts w:ascii="楷体_GB2312" w:eastAsia="楷体_GB2312" w:hAnsi="宋体" w:cs="华文楷体" w:hint="eastAsia"/>
          <w:b/>
          <w:kern w:val="0"/>
          <w:sz w:val="30"/>
          <w:szCs w:val="30"/>
        </w:rPr>
        <w:t>公司北京市</w:t>
      </w:r>
      <w:r>
        <w:rPr>
          <w:rFonts w:ascii="楷体_GB2312" w:eastAsia="楷体_GB2312" w:hAnsi="宋体" w:cs="华文楷体"/>
          <w:b/>
          <w:kern w:val="0"/>
          <w:sz w:val="30"/>
          <w:szCs w:val="30"/>
        </w:rPr>
        <w:t>分公司</w:t>
      </w:r>
    </w:p>
    <w:p w14:paraId="0702D698" w14:textId="77777777" w:rsidR="00BC6C38" w:rsidRDefault="00F03D4B">
      <w:pPr>
        <w:autoSpaceDE w:val="0"/>
        <w:autoSpaceDN w:val="0"/>
        <w:adjustRightInd w:val="0"/>
        <w:snapToGrid w:val="0"/>
        <w:spacing w:line="320" w:lineRule="exact"/>
        <w:jc w:val="center"/>
        <w:rPr>
          <w:rFonts w:ascii="楷体_GB2312" w:eastAsia="楷体_GB2312" w:hAnsi="宋体" w:cs="华文楷体"/>
          <w:b/>
          <w:kern w:val="0"/>
          <w:sz w:val="30"/>
          <w:szCs w:val="30"/>
        </w:rPr>
      </w:pPr>
      <w:r>
        <w:rPr>
          <w:rFonts w:ascii="楷体_GB2312" w:eastAsia="楷体_GB2312" w:hAnsi="宋体" w:cs="华文楷体" w:hint="eastAsia"/>
          <w:b/>
          <w:kern w:val="0"/>
          <w:sz w:val="30"/>
          <w:szCs w:val="30"/>
        </w:rPr>
        <w:t>公开处置不良资产包公告</w:t>
      </w:r>
    </w:p>
    <w:p w14:paraId="77297AED" w14:textId="77777777" w:rsidR="00BC6C38" w:rsidRDefault="00F03D4B">
      <w:pPr>
        <w:autoSpaceDE w:val="0"/>
        <w:autoSpaceDN w:val="0"/>
        <w:adjustRightInd w:val="0"/>
        <w:snapToGrid w:val="0"/>
        <w:spacing w:line="320" w:lineRule="exact"/>
        <w:jc w:val="center"/>
        <w:rPr>
          <w:rFonts w:ascii="楷体_GB2312" w:eastAsia="楷体_GB2312" w:hAnsi="宋体" w:cs="华文楷体"/>
          <w:b/>
          <w:kern w:val="0"/>
          <w:sz w:val="24"/>
        </w:rPr>
      </w:pPr>
      <w:r>
        <w:rPr>
          <w:rFonts w:ascii="楷体_GB2312" w:eastAsia="楷体_GB2312" w:hAnsi="宋体" w:cs="华文楷体" w:hint="eastAsia"/>
          <w:b/>
          <w:kern w:val="0"/>
          <w:sz w:val="24"/>
        </w:rPr>
        <w:t>交易编号：COAMC-京-2025-07</w:t>
      </w:r>
    </w:p>
    <w:p w14:paraId="278848BB"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中国东方资产管理股份有限公司北京市分公司（以下称为“东方”）拟公开处置以下资产（以下称为“标的资产”，或根据上下文需要，系指任何单项标的资产），资产编号：</w:t>
      </w:r>
      <w:r>
        <w:rPr>
          <w:rFonts w:ascii="楷体_GB2312" w:eastAsia="楷体_GB2312" w:hAnsi="宋体" w:cs="华文楷体"/>
          <w:kern w:val="0"/>
          <w:sz w:val="24"/>
        </w:rPr>
        <w:t>COAMC</w:t>
      </w:r>
      <w:r>
        <w:rPr>
          <w:rFonts w:ascii="楷体_GB2312" w:eastAsia="楷体_GB2312" w:hAnsi="宋体" w:cs="华文楷体" w:hint="eastAsia"/>
          <w:b/>
          <w:kern w:val="0"/>
          <w:sz w:val="24"/>
        </w:rPr>
        <w:t>-</w:t>
      </w:r>
      <w:r>
        <w:rPr>
          <w:rFonts w:ascii="楷体_GB2312" w:eastAsia="楷体_GB2312" w:hAnsi="宋体" w:hint="eastAsia"/>
          <w:sz w:val="24"/>
        </w:rPr>
        <w:t>京-2025-07：</w:t>
      </w:r>
    </w:p>
    <w:p w14:paraId="114094CB" w14:textId="77777777" w:rsidR="00BC6C38" w:rsidRDefault="00F03D4B">
      <w:pPr>
        <w:spacing w:before="156" w:line="360" w:lineRule="exact"/>
        <w:ind w:firstLineChars="200" w:firstLine="480"/>
        <w:rPr>
          <w:rFonts w:ascii="楷体_GB2312" w:eastAsia="楷体_GB2312" w:hAnsi="宋体"/>
          <w:sz w:val="24"/>
        </w:rPr>
      </w:pPr>
      <w:r>
        <w:rPr>
          <w:rFonts w:ascii="楷体_GB2312" w:eastAsia="楷体_GB2312" w:hAnsi="宋体" w:hint="eastAsia"/>
          <w:sz w:val="24"/>
        </w:rPr>
        <w:t>对及河北省、四川省、广西省等境内13户债务人所享有的债权及其附属担保权益，该等债权及其附属担保权益的所有人为东方。截至2024年9月30日（基准日），该等债权项下</w:t>
      </w:r>
      <w:proofErr w:type="gramStart"/>
      <w:r>
        <w:rPr>
          <w:rFonts w:ascii="楷体_GB2312" w:eastAsia="楷体_GB2312" w:hAnsi="宋体" w:hint="eastAsia"/>
          <w:sz w:val="24"/>
        </w:rPr>
        <w:t>未偿</w:t>
      </w:r>
      <w:proofErr w:type="gramEnd"/>
      <w:r>
        <w:rPr>
          <w:rFonts w:ascii="楷体_GB2312" w:eastAsia="楷体_GB2312" w:hAnsi="宋体" w:hint="eastAsia"/>
          <w:sz w:val="24"/>
        </w:rPr>
        <w:t>本息合计人民币</w:t>
      </w:r>
      <w:r>
        <w:rPr>
          <w:rFonts w:ascii="楷体_GB2312" w:eastAsia="楷体_GB2312" w:hAnsi="宋体"/>
          <w:sz w:val="24"/>
        </w:rPr>
        <w:t>6,808,476,324.04</w:t>
      </w:r>
      <w:r>
        <w:rPr>
          <w:rFonts w:ascii="楷体_GB2312" w:eastAsia="楷体_GB2312" w:hAnsi="宋体" w:hint="eastAsia"/>
          <w:sz w:val="24"/>
        </w:rPr>
        <w:t>元，其中</w:t>
      </w:r>
      <w:proofErr w:type="gramStart"/>
      <w:r>
        <w:rPr>
          <w:rFonts w:ascii="楷体_GB2312" w:eastAsia="楷体_GB2312" w:hAnsi="宋体" w:hint="eastAsia"/>
          <w:sz w:val="24"/>
        </w:rPr>
        <w:t>未偿</w:t>
      </w:r>
      <w:proofErr w:type="gramEnd"/>
      <w:r>
        <w:rPr>
          <w:rFonts w:ascii="楷体_GB2312" w:eastAsia="楷体_GB2312" w:hAnsi="宋体" w:hint="eastAsia"/>
          <w:sz w:val="24"/>
        </w:rPr>
        <w:t>本金人民币</w:t>
      </w:r>
      <w:r>
        <w:rPr>
          <w:rFonts w:ascii="楷体_GB2312" w:eastAsia="楷体_GB2312" w:hAnsi="宋体"/>
          <w:sz w:val="24"/>
        </w:rPr>
        <w:t>5,517,628,785.24</w:t>
      </w:r>
      <w:r>
        <w:rPr>
          <w:rFonts w:ascii="楷体_GB2312" w:eastAsia="楷体_GB2312" w:hAnsi="宋体" w:hint="eastAsia"/>
          <w:sz w:val="24"/>
        </w:rPr>
        <w:t>元，</w:t>
      </w:r>
      <w:proofErr w:type="gramStart"/>
      <w:r>
        <w:rPr>
          <w:rFonts w:ascii="楷体_GB2312" w:eastAsia="楷体_GB2312" w:hAnsi="宋体" w:hint="eastAsia"/>
          <w:sz w:val="24"/>
        </w:rPr>
        <w:t>未偿</w:t>
      </w:r>
      <w:proofErr w:type="gramEnd"/>
      <w:r>
        <w:rPr>
          <w:rFonts w:ascii="楷体_GB2312" w:eastAsia="楷体_GB2312" w:hAnsi="宋体" w:hint="eastAsia"/>
          <w:sz w:val="24"/>
        </w:rPr>
        <w:t>利息及费用人民币</w:t>
      </w:r>
      <w:r>
        <w:rPr>
          <w:rFonts w:ascii="楷体_GB2312" w:eastAsia="楷体_GB2312" w:hAnsi="宋体"/>
          <w:sz w:val="24"/>
        </w:rPr>
        <w:t>1,290,847,538.80</w:t>
      </w:r>
      <w:r>
        <w:rPr>
          <w:rFonts w:ascii="MS Gothic" w:eastAsia="MS Gothic" w:hAnsi="MS Gothic" w:cs="MS Gothic" w:hint="eastAsia"/>
          <w:sz w:val="24"/>
        </w:rPr>
        <w:t>‬</w:t>
      </w:r>
      <w:r>
        <w:rPr>
          <w:rFonts w:ascii="楷体_GB2312" w:eastAsia="楷体_GB2312" w:hAnsi="宋体" w:hint="eastAsia"/>
          <w:sz w:val="24"/>
        </w:rPr>
        <w:t>元。</w:t>
      </w:r>
    </w:p>
    <w:p w14:paraId="17F8F056"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标的资产</w:t>
      </w:r>
      <w:r>
        <w:rPr>
          <w:rFonts w:ascii="楷体_GB2312" w:eastAsia="楷体_GB2312" w:hAnsi="宋体"/>
          <w:sz w:val="24"/>
        </w:rPr>
        <w:t>具体情况</w:t>
      </w:r>
      <w:r>
        <w:rPr>
          <w:rFonts w:ascii="楷体_GB2312" w:eastAsia="楷体_GB2312" w:hAnsi="宋体" w:hint="eastAsia"/>
          <w:sz w:val="24"/>
        </w:rPr>
        <w:t>详见</w:t>
      </w:r>
      <w:r>
        <w:rPr>
          <w:rFonts w:ascii="楷体_GB2312" w:eastAsia="楷体_GB2312" w:hAnsi="宋体"/>
          <w:sz w:val="24"/>
        </w:rPr>
        <w:t>附件。</w:t>
      </w:r>
    </w:p>
    <w:p w14:paraId="709FCF13"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特别提示：标的资产信息仅供投资者参考。就标的资产</w:t>
      </w:r>
      <w:r>
        <w:rPr>
          <w:rFonts w:ascii="楷体_GB2312" w:eastAsia="楷体_GB2312" w:hAnsi="宋体"/>
          <w:sz w:val="24"/>
        </w:rPr>
        <w:t>项下</w:t>
      </w:r>
      <w:r>
        <w:rPr>
          <w:rFonts w:ascii="楷体_GB2312" w:eastAsia="楷体_GB2312" w:hAnsi="宋体" w:hint="eastAsia"/>
          <w:sz w:val="24"/>
        </w:rPr>
        <w:t>各笔债权及其附属担保权益的合法</w:t>
      </w:r>
      <w:r>
        <w:rPr>
          <w:rFonts w:ascii="楷体_GB2312" w:eastAsia="楷体_GB2312" w:hAnsi="宋体"/>
          <w:sz w:val="24"/>
        </w:rPr>
        <w:t>有效性</w:t>
      </w:r>
      <w:r>
        <w:rPr>
          <w:rFonts w:ascii="楷体_GB2312" w:eastAsia="楷体_GB2312" w:hAnsi="宋体" w:hint="eastAsia"/>
          <w:sz w:val="24"/>
        </w:rPr>
        <w:t>及</w:t>
      </w:r>
      <w:r>
        <w:rPr>
          <w:rFonts w:ascii="楷体_GB2312" w:eastAsia="楷体_GB2312" w:hAnsi="宋体"/>
          <w:sz w:val="24"/>
        </w:rPr>
        <w:t>时效</w:t>
      </w:r>
      <w:r>
        <w:rPr>
          <w:rFonts w:ascii="楷体_GB2312" w:eastAsia="楷体_GB2312" w:hAnsi="宋体" w:hint="eastAsia"/>
          <w:sz w:val="24"/>
        </w:rPr>
        <w:t>，</w:t>
      </w:r>
      <w:r>
        <w:rPr>
          <w:rFonts w:ascii="楷体_GB2312" w:eastAsia="楷体_GB2312" w:hAnsi="宋体"/>
          <w:sz w:val="24"/>
        </w:rPr>
        <w:t>抵债资产</w:t>
      </w:r>
      <w:r>
        <w:rPr>
          <w:rFonts w:ascii="楷体_GB2312" w:eastAsia="楷体_GB2312" w:hAnsi="宋体" w:hint="eastAsia"/>
          <w:sz w:val="24"/>
        </w:rPr>
        <w:t>、其他资产及</w:t>
      </w:r>
      <w:r>
        <w:rPr>
          <w:rFonts w:ascii="楷体_GB2312" w:eastAsia="楷体_GB2312" w:hAnsi="宋体"/>
          <w:sz w:val="24"/>
        </w:rPr>
        <w:t>相关</w:t>
      </w:r>
      <w:r>
        <w:rPr>
          <w:rFonts w:ascii="楷体_GB2312" w:eastAsia="楷体_GB2312" w:hAnsi="宋体" w:hint="eastAsia"/>
          <w:sz w:val="24"/>
        </w:rPr>
        <w:t>权利和</w:t>
      </w:r>
      <w:r>
        <w:rPr>
          <w:rFonts w:ascii="楷体_GB2312" w:eastAsia="楷体_GB2312" w:hAnsi="宋体"/>
          <w:sz w:val="24"/>
        </w:rPr>
        <w:t>权益</w:t>
      </w:r>
      <w:r>
        <w:rPr>
          <w:rFonts w:ascii="楷体_GB2312" w:eastAsia="楷体_GB2312" w:hAnsi="宋体" w:hint="eastAsia"/>
          <w:sz w:val="24"/>
        </w:rPr>
        <w:t>的</w:t>
      </w:r>
      <w:r>
        <w:rPr>
          <w:rFonts w:ascii="楷体_GB2312" w:eastAsia="楷体_GB2312" w:hAnsi="宋体"/>
          <w:sz w:val="24"/>
        </w:rPr>
        <w:t>现状、</w:t>
      </w:r>
      <w:r>
        <w:rPr>
          <w:rFonts w:ascii="楷体_GB2312" w:eastAsia="楷体_GB2312" w:hAnsi="宋体" w:hint="eastAsia"/>
          <w:sz w:val="24"/>
        </w:rPr>
        <w:t>价值，以</w:t>
      </w:r>
      <w:r>
        <w:rPr>
          <w:rFonts w:ascii="楷体_GB2312" w:eastAsia="楷体_GB2312" w:hAnsi="宋体"/>
          <w:sz w:val="24"/>
        </w:rPr>
        <w:t>及债务人、担保人现状</w:t>
      </w:r>
      <w:r>
        <w:rPr>
          <w:rFonts w:ascii="楷体_GB2312" w:eastAsia="楷体_GB2312" w:hAnsi="宋体" w:hint="eastAsia"/>
          <w:sz w:val="24"/>
        </w:rPr>
        <w:t>等，请投资者自行调查及判断，东方对此不作任何保证。</w:t>
      </w:r>
    </w:p>
    <w:p w14:paraId="637E8E89"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标的资产的意向投资者须为具有相应购买能力的、在中国</w:t>
      </w:r>
      <w:r>
        <w:rPr>
          <w:rFonts w:ascii="楷体_GB2312" w:eastAsia="楷体_GB2312" w:hAnsi="宋体"/>
          <w:sz w:val="24"/>
        </w:rPr>
        <w:t>境内或</w:t>
      </w:r>
      <w:r>
        <w:rPr>
          <w:rFonts w:ascii="楷体_GB2312" w:eastAsia="楷体_GB2312" w:hAnsi="宋体" w:hint="eastAsia"/>
          <w:sz w:val="24"/>
        </w:rPr>
        <w:t>境外依法注册并存续的公司、企业或其他经济组织或自然人。</w:t>
      </w:r>
    </w:p>
    <w:p w14:paraId="7816BB04"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投资人不得为:(1)国家公务员、金融资产管理公司工作人员、该项资产处置工作相关中介机构所属人员，及上述人员出资成立的法人机构或特殊目的实体、参与的非金融机构法人； (2)债务人、担保人为自然人的，其本人和其直系亲属，及上述自然人出资成立的法人机构或特殊目的实体；(3)债务企业的控股股东、实际控制人及其控股下属公司，担保企业及其控股下属公司，债务企业的其他关联企业，及上述主体出资成立的法人机构或特殊目的实体；(4)金融监管机构工作人员、政法干警、债务人管理人员，及上述主体参与的非金融机构法人；(5)参与不良债权转让的金融资产管理公司工作人员、受托资产评估机构负责人员等的直系亲属；(6)国家金融监督管理总局认定的其他</w:t>
      </w:r>
      <w:proofErr w:type="gramStart"/>
      <w:r>
        <w:rPr>
          <w:rFonts w:ascii="楷体_GB2312" w:eastAsia="楷体_GB2312" w:hAnsi="宋体" w:hint="eastAsia"/>
          <w:sz w:val="24"/>
        </w:rPr>
        <w:t>不宜受</w:t>
      </w:r>
      <w:proofErr w:type="gramEnd"/>
      <w:r>
        <w:rPr>
          <w:rFonts w:ascii="楷体_GB2312" w:eastAsia="楷体_GB2312" w:hAnsi="宋体" w:hint="eastAsia"/>
          <w:sz w:val="24"/>
        </w:rPr>
        <w:t>让的主体。</w:t>
      </w:r>
    </w:p>
    <w:p w14:paraId="095FB936"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如投资者有意向了解有关标的资产的情况、注册程序、交易时间表等详情，请登陆中国东方资产管理股份有限公司网站</w:t>
      </w:r>
      <w:hyperlink r:id="rId5" w:history="1">
        <w:r>
          <w:rPr>
            <w:rStyle w:val="a6"/>
            <w:rFonts w:ascii="楷体_GB2312" w:eastAsia="楷体_GB2312" w:hAnsi="宋体" w:hint="eastAsia"/>
            <w:color w:val="auto"/>
            <w:sz w:val="24"/>
            <w:u w:val="none"/>
          </w:rPr>
          <w:t>www.coamc.com.cn</w:t>
        </w:r>
      </w:hyperlink>
      <w:r>
        <w:rPr>
          <w:rFonts w:ascii="楷体_GB2312" w:eastAsia="楷体_GB2312" w:hAnsi="宋体" w:hint="eastAsia"/>
          <w:sz w:val="24"/>
        </w:rPr>
        <w:t>。</w:t>
      </w:r>
    </w:p>
    <w:p w14:paraId="4A0AA2C8"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任何对标的资产处置交易持有异议者均可提出意见和/或异议。欢迎社会各界向东方提供债务人及担保人的资产线索和其它相关情况。</w:t>
      </w:r>
    </w:p>
    <w:p w14:paraId="15A349A7"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标的资产处置交易的联系人如下：</w:t>
      </w:r>
    </w:p>
    <w:p w14:paraId="10FDF6BA" w14:textId="77777777" w:rsidR="00BC6C38" w:rsidRDefault="00F03D4B">
      <w:pPr>
        <w:numPr>
          <w:ilvl w:val="0"/>
          <w:numId w:val="1"/>
        </w:numPr>
        <w:tabs>
          <w:tab w:val="clear" w:pos="1200"/>
          <w:tab w:val="left" w:pos="1080"/>
          <w:tab w:val="left" w:pos="8700"/>
        </w:tabs>
        <w:spacing w:line="360" w:lineRule="exact"/>
        <w:rPr>
          <w:rFonts w:ascii="楷体_GB2312" w:eastAsia="楷体_GB2312" w:hAnsi="宋体"/>
          <w:sz w:val="24"/>
        </w:rPr>
      </w:pPr>
      <w:r>
        <w:rPr>
          <w:rFonts w:ascii="楷体_GB2312" w:eastAsia="楷体_GB2312" w:hAnsi="宋体" w:hint="eastAsia"/>
          <w:sz w:val="24"/>
        </w:rPr>
        <w:t>东方联系人：柴亮；金库</w:t>
      </w:r>
    </w:p>
    <w:p w14:paraId="2E625528" w14:textId="77777777" w:rsidR="00BC6C38" w:rsidRDefault="00F03D4B">
      <w:pPr>
        <w:tabs>
          <w:tab w:val="left" w:pos="8700"/>
        </w:tabs>
        <w:spacing w:line="360" w:lineRule="exact"/>
        <w:ind w:left="1080"/>
        <w:rPr>
          <w:rFonts w:ascii="楷体_GB2312" w:eastAsia="楷体_GB2312" w:hAnsi="宋体"/>
          <w:sz w:val="24"/>
        </w:rPr>
      </w:pPr>
      <w:r>
        <w:rPr>
          <w:rFonts w:ascii="楷体_GB2312" w:eastAsia="楷体_GB2312" w:hAnsi="宋体" w:hint="eastAsia"/>
          <w:sz w:val="24"/>
        </w:rPr>
        <w:t>电话：010-87559880；010-87559918</w:t>
      </w:r>
    </w:p>
    <w:p w14:paraId="42D8C5AE" w14:textId="77777777" w:rsidR="00BC6C38" w:rsidRDefault="00F03D4B">
      <w:pPr>
        <w:tabs>
          <w:tab w:val="left" w:pos="8700"/>
        </w:tabs>
        <w:spacing w:line="360" w:lineRule="exact"/>
        <w:ind w:left="1080"/>
        <w:rPr>
          <w:rFonts w:ascii="楷体_GB2312" w:eastAsia="楷体_GB2312" w:hAnsi="宋体"/>
          <w:sz w:val="24"/>
        </w:rPr>
      </w:pPr>
      <w:r>
        <w:rPr>
          <w:rFonts w:ascii="楷体_GB2312" w:eastAsia="楷体_GB2312" w:hAnsi="宋体" w:hint="eastAsia"/>
          <w:sz w:val="24"/>
        </w:rPr>
        <w:lastRenderedPageBreak/>
        <w:t>手机：13661298436；18600222296</w:t>
      </w:r>
    </w:p>
    <w:p w14:paraId="44CF8A8E" w14:textId="77777777" w:rsidR="00BC6C38" w:rsidRDefault="00F03D4B">
      <w:pPr>
        <w:tabs>
          <w:tab w:val="left" w:pos="8700"/>
        </w:tabs>
        <w:spacing w:line="360" w:lineRule="exact"/>
        <w:ind w:left="1080"/>
        <w:rPr>
          <w:rFonts w:ascii="楷体_GB2312" w:eastAsia="楷体_GB2312" w:hAnsi="宋体"/>
          <w:sz w:val="24"/>
        </w:rPr>
      </w:pPr>
      <w:r>
        <w:rPr>
          <w:rFonts w:ascii="楷体_GB2312" w:eastAsia="楷体_GB2312" w:hAnsi="宋体"/>
          <w:sz w:val="24"/>
        </w:rPr>
        <w:t>邮件：</w:t>
      </w:r>
      <w:r>
        <w:rPr>
          <w:rFonts w:ascii="楷体_GB2312" w:eastAsia="楷体_GB2312" w:hAnsi="宋体" w:hint="eastAsia"/>
          <w:sz w:val="24"/>
        </w:rPr>
        <w:t>chailiang@coamc.com.cn；jinku</w:t>
      </w:r>
      <w:r>
        <w:rPr>
          <w:rFonts w:ascii="楷体_GB2312" w:eastAsia="楷体_GB2312" w:hAnsi="宋体"/>
          <w:sz w:val="24"/>
        </w:rPr>
        <w:t>@coamc.com.cn</w:t>
      </w:r>
    </w:p>
    <w:p w14:paraId="64175231" w14:textId="77777777" w:rsidR="00BC6C38" w:rsidRDefault="00F03D4B">
      <w:pPr>
        <w:tabs>
          <w:tab w:val="left" w:pos="8700"/>
        </w:tabs>
        <w:spacing w:line="360" w:lineRule="exact"/>
        <w:ind w:left="1080"/>
        <w:rPr>
          <w:rFonts w:ascii="楷体_GB2312" w:eastAsia="楷体_GB2312" w:hAnsi="宋体"/>
          <w:sz w:val="24"/>
        </w:rPr>
      </w:pPr>
      <w:r>
        <w:rPr>
          <w:rFonts w:ascii="楷体_GB2312" w:eastAsia="楷体_GB2312" w:hAnsi="宋体" w:hint="eastAsia"/>
          <w:sz w:val="24"/>
        </w:rPr>
        <w:t>地址：北京市东城区崇文门外大街44号大康大厦西门一层中国东方资产管理股份有限公司北京市分公司</w:t>
      </w:r>
    </w:p>
    <w:p w14:paraId="4955CEF2" w14:textId="77777777" w:rsidR="00BC6C38" w:rsidRDefault="00F03D4B">
      <w:pPr>
        <w:tabs>
          <w:tab w:val="left" w:pos="8700"/>
        </w:tabs>
        <w:spacing w:line="360" w:lineRule="exact"/>
        <w:ind w:firstLineChars="450" w:firstLine="1080"/>
        <w:rPr>
          <w:rFonts w:eastAsia="楷体_GB2312"/>
          <w:sz w:val="24"/>
        </w:rPr>
      </w:pPr>
      <w:r>
        <w:rPr>
          <w:rFonts w:eastAsia="楷体_GB2312"/>
          <w:sz w:val="24"/>
        </w:rPr>
        <w:tab/>
      </w:r>
    </w:p>
    <w:p w14:paraId="576F0BB7"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对排斥、阻挠异议或征询的行为可向有关部门举报。</w:t>
      </w:r>
    </w:p>
    <w:p w14:paraId="3FEEC508"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举报电话：010-66507226（中国东方资产管理股份有限公司纪委办公室）</w:t>
      </w:r>
    </w:p>
    <w:p w14:paraId="718893F3" w14:textId="77777777" w:rsidR="00BC6C38" w:rsidRDefault="00F03D4B">
      <w:pPr>
        <w:spacing w:before="240" w:line="360" w:lineRule="exact"/>
        <w:ind w:firstLineChars="700" w:firstLine="1680"/>
        <w:rPr>
          <w:rFonts w:ascii="楷体_GB2312" w:eastAsia="楷体_GB2312" w:hAnsi="宋体"/>
          <w:sz w:val="24"/>
        </w:rPr>
      </w:pPr>
      <w:r>
        <w:rPr>
          <w:rFonts w:ascii="楷体_GB2312" w:eastAsia="楷体_GB2312" w:hAnsi="宋体" w:hint="eastAsia"/>
          <w:sz w:val="24"/>
        </w:rPr>
        <w:t>010-87559873（</w:t>
      </w:r>
      <w:r>
        <w:rPr>
          <w:rFonts w:eastAsia="楷体_GB2312"/>
          <w:sz w:val="24"/>
        </w:rPr>
        <w:t>中国东方资产管理</w:t>
      </w:r>
      <w:r>
        <w:rPr>
          <w:rFonts w:eastAsia="楷体_GB2312" w:hint="eastAsia"/>
          <w:sz w:val="24"/>
        </w:rPr>
        <w:t>股份有限</w:t>
      </w:r>
      <w:r>
        <w:rPr>
          <w:rFonts w:eastAsia="楷体_GB2312"/>
          <w:sz w:val="24"/>
        </w:rPr>
        <w:t>公司</w:t>
      </w:r>
      <w:r>
        <w:rPr>
          <w:rFonts w:eastAsia="楷体_GB2312" w:hint="eastAsia"/>
          <w:sz w:val="24"/>
        </w:rPr>
        <w:t>北京市分公司纪检部门）</w:t>
      </w:r>
    </w:p>
    <w:p w14:paraId="2F0DCEAE"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监督管理部门：财政部北京监管局 联系方式：68470538（传真）</w:t>
      </w:r>
    </w:p>
    <w:p w14:paraId="5C785F02" w14:textId="77777777" w:rsidR="00BC6C38" w:rsidRDefault="00F03D4B">
      <w:pPr>
        <w:spacing w:line="360" w:lineRule="exact"/>
        <w:ind w:firstLineChars="900" w:firstLine="2160"/>
        <w:rPr>
          <w:rFonts w:ascii="楷体_GB2312" w:eastAsia="楷体_GB2312" w:hAnsi="宋体"/>
          <w:sz w:val="24"/>
        </w:rPr>
      </w:pPr>
      <w:r>
        <w:rPr>
          <w:rFonts w:ascii="楷体_GB2312" w:eastAsia="楷体_GB2312" w:hAnsi="宋体" w:hint="eastAsia"/>
          <w:sz w:val="24"/>
        </w:rPr>
        <w:t>国家金融监督管理总局北京监管局 电话：</w:t>
      </w:r>
      <w:r>
        <w:rPr>
          <w:rFonts w:ascii="楷体_GB2312" w:eastAsia="楷体_GB2312" w:hAnsi="宋体"/>
          <w:sz w:val="24"/>
        </w:rPr>
        <w:t>010-66021378</w:t>
      </w:r>
    </w:p>
    <w:p w14:paraId="48EB6E22" w14:textId="77777777" w:rsidR="00BC6C38" w:rsidRDefault="00F03D4B">
      <w:pPr>
        <w:spacing w:before="240" w:line="360" w:lineRule="exact"/>
        <w:ind w:firstLineChars="200" w:firstLine="480"/>
        <w:rPr>
          <w:rFonts w:ascii="楷体_GB2312" w:eastAsia="楷体_GB2312" w:hAnsi="宋体"/>
          <w:sz w:val="24"/>
        </w:rPr>
      </w:pPr>
      <w:r>
        <w:rPr>
          <w:rFonts w:ascii="楷体_GB2312" w:eastAsia="楷体_GB2312" w:hAnsi="宋体" w:hint="eastAsia"/>
          <w:sz w:val="24"/>
        </w:rPr>
        <w:t>本公告不构成一项要约。本公告有效期限自公告之日起一年止。</w:t>
      </w:r>
    </w:p>
    <w:p w14:paraId="4CBD791F" w14:textId="77777777" w:rsidR="00BC6C38" w:rsidRDefault="00F03D4B">
      <w:pPr>
        <w:spacing w:before="240" w:line="360" w:lineRule="exact"/>
        <w:ind w:firstLineChars="200" w:firstLine="480"/>
        <w:jc w:val="left"/>
        <w:rPr>
          <w:rFonts w:ascii="楷体_GB2312" w:eastAsia="楷体_GB2312" w:hAnsi="宋体"/>
          <w:sz w:val="24"/>
        </w:rPr>
      </w:pPr>
      <w:r>
        <w:rPr>
          <w:rFonts w:ascii="楷体_GB2312" w:eastAsia="楷体_GB2312" w:hAnsi="宋体" w:hint="eastAsia"/>
          <w:sz w:val="24"/>
        </w:rPr>
        <w:t>特此公告。</w:t>
      </w:r>
    </w:p>
    <w:p w14:paraId="0BEEB2ED" w14:textId="77777777" w:rsidR="00BC6C38" w:rsidRDefault="00F03D4B">
      <w:pPr>
        <w:spacing w:before="240" w:line="360" w:lineRule="exact"/>
        <w:ind w:firstLineChars="200" w:firstLine="482"/>
        <w:jc w:val="right"/>
        <w:rPr>
          <w:rFonts w:ascii="楷体_GB2312" w:eastAsia="楷体_GB2312" w:hAnsi="宋体"/>
          <w:b/>
          <w:sz w:val="24"/>
        </w:rPr>
      </w:pPr>
      <w:r>
        <w:rPr>
          <w:rFonts w:ascii="楷体_GB2312" w:eastAsia="楷体_GB2312" w:hAnsi="宋体" w:hint="eastAsia"/>
          <w:b/>
          <w:sz w:val="24"/>
        </w:rPr>
        <w:t>中国东方资产管理股份有限公司北京市</w:t>
      </w:r>
      <w:r>
        <w:rPr>
          <w:rFonts w:ascii="楷体_GB2312" w:eastAsia="楷体_GB2312" w:hAnsi="宋体"/>
          <w:b/>
          <w:sz w:val="24"/>
        </w:rPr>
        <w:t>分公司</w:t>
      </w:r>
    </w:p>
    <w:p w14:paraId="404A3879" w14:textId="1181FF07" w:rsidR="00BC6C38" w:rsidRDefault="00F03D4B">
      <w:pPr>
        <w:wordWrap w:val="0"/>
        <w:spacing w:before="120" w:line="360" w:lineRule="exact"/>
        <w:ind w:firstLineChars="200" w:firstLine="482"/>
        <w:jc w:val="right"/>
        <w:rPr>
          <w:rFonts w:ascii="楷体_GB2312" w:eastAsia="楷体_GB2312" w:hAnsi="宋体"/>
          <w:b/>
          <w:sz w:val="24"/>
        </w:rPr>
      </w:pPr>
      <w:r>
        <w:rPr>
          <w:rFonts w:ascii="楷体_GB2312" w:eastAsia="楷体_GB2312" w:hAnsi="宋体" w:hint="eastAsia"/>
          <w:b/>
          <w:sz w:val="24"/>
        </w:rPr>
        <w:t>二</w:t>
      </w:r>
      <w:r>
        <w:rPr>
          <w:rFonts w:ascii="楷体_GB2312" w:hAnsi="宋体" w:hint="eastAsia"/>
          <w:b/>
          <w:sz w:val="24"/>
        </w:rPr>
        <w:t>〇</w:t>
      </w:r>
      <w:r>
        <w:rPr>
          <w:rFonts w:ascii="楷体_GB2312" w:eastAsia="楷体_GB2312" w:hAnsi="宋体" w:hint="eastAsia"/>
          <w:b/>
          <w:sz w:val="24"/>
        </w:rPr>
        <w:t>二五年</w:t>
      </w:r>
      <w:r w:rsidR="001034D3">
        <w:rPr>
          <w:rFonts w:ascii="楷体_GB2312" w:eastAsia="楷体_GB2312" w:hAnsi="宋体" w:hint="eastAsia"/>
          <w:b/>
          <w:sz w:val="24"/>
        </w:rPr>
        <w:t>六</w:t>
      </w:r>
      <w:r>
        <w:rPr>
          <w:rFonts w:ascii="楷体_GB2312" w:eastAsia="楷体_GB2312" w:hAnsi="宋体" w:hint="eastAsia"/>
          <w:b/>
          <w:sz w:val="24"/>
        </w:rPr>
        <w:t>月</w:t>
      </w:r>
      <w:r w:rsidR="001034D3">
        <w:rPr>
          <w:rFonts w:ascii="楷体_GB2312" w:eastAsia="楷体_GB2312" w:hAnsi="宋体" w:hint="eastAsia"/>
          <w:b/>
          <w:sz w:val="24"/>
        </w:rPr>
        <w:t>十三</w:t>
      </w:r>
      <w:r>
        <w:rPr>
          <w:rFonts w:ascii="楷体_GB2312" w:eastAsia="楷体_GB2312" w:hAnsi="宋体" w:hint="eastAsia"/>
          <w:b/>
          <w:sz w:val="24"/>
        </w:rPr>
        <w:t>日</w:t>
      </w:r>
    </w:p>
    <w:p w14:paraId="405605BD" w14:textId="77777777" w:rsidR="00BC6C38" w:rsidRDefault="00BC6C38">
      <w:pPr>
        <w:spacing w:before="120" w:line="360" w:lineRule="exact"/>
        <w:ind w:firstLineChars="200" w:firstLine="482"/>
        <w:jc w:val="right"/>
        <w:rPr>
          <w:rFonts w:ascii="楷体_GB2312" w:eastAsia="楷体_GB2312" w:hAnsi="宋体"/>
          <w:b/>
          <w:sz w:val="24"/>
        </w:rPr>
      </w:pPr>
    </w:p>
    <w:p w14:paraId="5EC24E95" w14:textId="77777777" w:rsidR="00BC6C38" w:rsidRDefault="00BC6C38"/>
    <w:p w14:paraId="6E75249F" w14:textId="77777777" w:rsidR="00BC6C38" w:rsidRDefault="00BC6C38"/>
    <w:p w14:paraId="7FEECAAE" w14:textId="77777777" w:rsidR="00BC6C38" w:rsidRDefault="00BC6C38"/>
    <w:p w14:paraId="69ADB220" w14:textId="77777777" w:rsidR="00BC6C38" w:rsidRDefault="00BC6C38"/>
    <w:p w14:paraId="682C8478" w14:textId="77777777" w:rsidR="00BC6C38" w:rsidRDefault="00BC6C38"/>
    <w:p w14:paraId="32C9E697" w14:textId="77777777" w:rsidR="00BC6C38" w:rsidRDefault="00BC6C38"/>
    <w:p w14:paraId="35ADF05F" w14:textId="77777777" w:rsidR="00BC6C38" w:rsidRDefault="00BC6C38"/>
    <w:p w14:paraId="1160DBE7" w14:textId="77777777" w:rsidR="00BC6C38" w:rsidRDefault="00BC6C38"/>
    <w:p w14:paraId="4E641EC4" w14:textId="77777777" w:rsidR="00BC6C38" w:rsidRDefault="00BC6C38"/>
    <w:p w14:paraId="4236B236" w14:textId="77777777" w:rsidR="00BC6C38" w:rsidRDefault="00BC6C38"/>
    <w:p w14:paraId="251CC346" w14:textId="77777777" w:rsidR="00BC6C38" w:rsidRDefault="00BC6C38"/>
    <w:p w14:paraId="019AAB23" w14:textId="77777777" w:rsidR="00BC6C38" w:rsidRDefault="00BC6C38"/>
    <w:p w14:paraId="443ABD15" w14:textId="77777777" w:rsidR="00BC6C38" w:rsidRDefault="00BC6C38"/>
    <w:p w14:paraId="74C7088B" w14:textId="77777777" w:rsidR="00BC6C38" w:rsidRDefault="00BC6C38"/>
    <w:p w14:paraId="2DED5026" w14:textId="77777777" w:rsidR="00BC6C38" w:rsidRDefault="00BC6C38"/>
    <w:p w14:paraId="1CEF1C81" w14:textId="77777777" w:rsidR="00BC6C38" w:rsidRDefault="00BC6C38"/>
    <w:p w14:paraId="7E723446" w14:textId="77777777" w:rsidR="00BC6C38" w:rsidRDefault="00BC6C38"/>
    <w:p w14:paraId="1150FCF4" w14:textId="77777777" w:rsidR="00BC6C38" w:rsidRDefault="00BC6C38"/>
    <w:p w14:paraId="68572E0D" w14:textId="77777777" w:rsidR="00BC6C38" w:rsidRDefault="00BC6C38"/>
    <w:p w14:paraId="50D8B60A" w14:textId="77777777" w:rsidR="00BC6C38" w:rsidRDefault="00BC6C38">
      <w:pPr>
        <w:tabs>
          <w:tab w:val="left" w:pos="781"/>
        </w:tabs>
        <w:jc w:val="left"/>
        <w:sectPr w:rsidR="00BC6C38">
          <w:pgSz w:w="11906" w:h="16838"/>
          <w:pgMar w:top="1440" w:right="1800" w:bottom="1440" w:left="1800" w:header="851" w:footer="992" w:gutter="0"/>
          <w:cols w:space="425"/>
          <w:docGrid w:type="lines" w:linePitch="312"/>
        </w:sectPr>
      </w:pPr>
    </w:p>
    <w:p w14:paraId="541AB1A1" w14:textId="77777777" w:rsidR="00BC6C38" w:rsidRDefault="00F03D4B">
      <w:pPr>
        <w:autoSpaceDE w:val="0"/>
        <w:autoSpaceDN w:val="0"/>
        <w:adjustRightInd w:val="0"/>
        <w:spacing w:afterLines="50" w:after="156"/>
        <w:outlineLvl w:val="0"/>
        <w:rPr>
          <w:rFonts w:ascii="楷体_GB2312" w:eastAsia="楷体_GB2312" w:hAnsi="宋体"/>
          <w:b/>
          <w:sz w:val="24"/>
        </w:rPr>
      </w:pPr>
      <w:r>
        <w:rPr>
          <w:rFonts w:ascii="楷体_GB2312" w:eastAsia="楷体_GB2312" w:hAnsi="宋体"/>
          <w:b/>
          <w:sz w:val="24"/>
        </w:rPr>
        <w:lastRenderedPageBreak/>
        <w:t xml:space="preserve">附件   </w:t>
      </w:r>
      <w:r>
        <w:rPr>
          <w:rFonts w:ascii="楷体_GB2312" w:eastAsia="楷体_GB2312" w:hAnsi="宋体" w:hint="eastAsia"/>
          <w:b/>
          <w:sz w:val="24"/>
        </w:rPr>
        <w:t>标的资产</w:t>
      </w:r>
      <w:r>
        <w:rPr>
          <w:rFonts w:ascii="楷体_GB2312" w:eastAsia="楷体_GB2312" w:hAnsi="宋体"/>
          <w:b/>
          <w:sz w:val="24"/>
        </w:rPr>
        <w:t>清单</w:t>
      </w:r>
    </w:p>
    <w:p w14:paraId="0A059A35" w14:textId="77777777" w:rsidR="00BC6C38" w:rsidRDefault="00F03D4B">
      <w:pPr>
        <w:spacing w:afterLines="50" w:after="156"/>
        <w:jc w:val="center"/>
        <w:rPr>
          <w:rFonts w:ascii="楷体_GB2312" w:eastAsia="楷体_GB2312" w:hAnsi="宋体"/>
          <w:b/>
          <w:sz w:val="24"/>
        </w:rPr>
      </w:pPr>
      <w:r>
        <w:rPr>
          <w:rFonts w:ascii="楷体_GB2312" w:eastAsia="楷体_GB2312" w:hAnsi="宋体" w:hint="eastAsia"/>
          <w:b/>
          <w:sz w:val="24"/>
        </w:rPr>
        <w:t>标的资产清单</w:t>
      </w:r>
    </w:p>
    <w:p w14:paraId="6C6B85E9" w14:textId="77777777" w:rsidR="00BC6C38" w:rsidRDefault="00F03D4B">
      <w:pPr>
        <w:spacing w:afterLines="50" w:after="156"/>
        <w:ind w:firstLineChars="2350" w:firstLine="5405"/>
        <w:jc w:val="right"/>
        <w:rPr>
          <w:rFonts w:ascii="楷体" w:eastAsia="楷体" w:hAnsi="楷体"/>
          <w:sz w:val="23"/>
          <w:szCs w:val="28"/>
        </w:rPr>
      </w:pPr>
      <w:r>
        <w:rPr>
          <w:rFonts w:ascii="楷体" w:eastAsia="楷体" w:hAnsi="楷体" w:hint="eastAsia"/>
          <w:sz w:val="23"/>
          <w:szCs w:val="28"/>
        </w:rPr>
        <w:t>单位：人民币  元</w:t>
      </w:r>
    </w:p>
    <w:tbl>
      <w:tblPr>
        <w:tblW w:w="14760" w:type="dxa"/>
        <w:tblInd w:w="-5" w:type="dxa"/>
        <w:tblLook w:val="04A0" w:firstRow="1" w:lastRow="0" w:firstColumn="1" w:lastColumn="0" w:noHBand="0" w:noVBand="1"/>
      </w:tblPr>
      <w:tblGrid>
        <w:gridCol w:w="521"/>
        <w:gridCol w:w="684"/>
        <w:gridCol w:w="506"/>
        <w:gridCol w:w="602"/>
        <w:gridCol w:w="1863"/>
        <w:gridCol w:w="825"/>
        <w:gridCol w:w="787"/>
        <w:gridCol w:w="550"/>
        <w:gridCol w:w="1728"/>
        <w:gridCol w:w="1741"/>
        <w:gridCol w:w="1632"/>
        <w:gridCol w:w="1672"/>
        <w:gridCol w:w="1649"/>
      </w:tblGrid>
      <w:tr w:rsidR="001034D3" w:rsidRPr="00F03D4B" w14:paraId="6F33F4AA" w14:textId="77777777" w:rsidTr="00F03D4B">
        <w:trPr>
          <w:trHeight w:val="79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7C319"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0" w:name="RANGE!A1"/>
            <w:r w:rsidRPr="00F03D4B">
              <w:rPr>
                <w:rFonts w:ascii="方正仿宋简体" w:eastAsia="方正仿宋简体" w:hAnsi="等线" w:cs="宋体" w:hint="eastAsia"/>
                <w:color w:val="000000"/>
                <w:kern w:val="0"/>
                <w:sz w:val="20"/>
                <w:szCs w:val="20"/>
              </w:rPr>
              <w:t>序号</w:t>
            </w:r>
            <w:bookmarkEnd w:id="0"/>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08452B4"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1" w:name="RANGE!B1"/>
            <w:r w:rsidRPr="00F03D4B">
              <w:rPr>
                <w:rFonts w:ascii="方正仿宋简体" w:eastAsia="方正仿宋简体" w:hAnsi="等线" w:cs="宋体" w:hint="eastAsia"/>
                <w:color w:val="000000"/>
                <w:kern w:val="0"/>
                <w:sz w:val="20"/>
                <w:szCs w:val="20"/>
              </w:rPr>
              <w:t>借款人</w:t>
            </w:r>
            <w:bookmarkEnd w:id="1"/>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F6574D9"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借款人所在地</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424057D0"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2" w:name="RANGE!D1"/>
            <w:r w:rsidRPr="00F03D4B">
              <w:rPr>
                <w:rFonts w:ascii="方正仿宋简体" w:eastAsia="方正仿宋简体" w:hAnsi="等线" w:cs="宋体" w:hint="eastAsia"/>
                <w:color w:val="000000"/>
                <w:kern w:val="0"/>
                <w:sz w:val="20"/>
                <w:szCs w:val="20"/>
              </w:rPr>
              <w:t>借款合同名称</w:t>
            </w:r>
            <w:bookmarkEnd w:id="2"/>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759C22"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3" w:name="RANGE!E1"/>
            <w:r w:rsidRPr="00F03D4B">
              <w:rPr>
                <w:rFonts w:ascii="方正仿宋简体" w:eastAsia="方正仿宋简体" w:hAnsi="等线" w:cs="宋体" w:hint="eastAsia"/>
                <w:color w:val="000000"/>
                <w:kern w:val="0"/>
                <w:sz w:val="20"/>
                <w:szCs w:val="20"/>
              </w:rPr>
              <w:t>借款合同编号</w:t>
            </w:r>
            <w:bookmarkEnd w:id="3"/>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FF38875"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4" w:name="RANGE!F1"/>
            <w:r w:rsidRPr="00F03D4B">
              <w:rPr>
                <w:rFonts w:ascii="方正仿宋简体" w:eastAsia="方正仿宋简体" w:hAnsi="等线" w:cs="宋体" w:hint="eastAsia"/>
                <w:color w:val="000000"/>
                <w:kern w:val="0"/>
                <w:sz w:val="20"/>
                <w:szCs w:val="20"/>
              </w:rPr>
              <w:t>担保人</w:t>
            </w:r>
            <w:bookmarkEnd w:id="4"/>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CC6F4F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担保人所在地</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27B0FA0E"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5" w:name="RANGE!H1"/>
            <w:r w:rsidRPr="00F03D4B">
              <w:rPr>
                <w:rFonts w:ascii="方正仿宋简体" w:eastAsia="方正仿宋简体" w:hAnsi="等线" w:cs="宋体" w:hint="eastAsia"/>
                <w:color w:val="000000"/>
                <w:kern w:val="0"/>
                <w:sz w:val="20"/>
                <w:szCs w:val="20"/>
              </w:rPr>
              <w:t>担保合同名称</w:t>
            </w:r>
            <w:bookmarkEnd w:id="5"/>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B75BFD4"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6" w:name="RANGE!I1"/>
            <w:r w:rsidRPr="00F03D4B">
              <w:rPr>
                <w:rFonts w:ascii="方正仿宋简体" w:eastAsia="方正仿宋简体" w:hAnsi="等线" w:cs="宋体" w:hint="eastAsia"/>
                <w:color w:val="000000"/>
                <w:kern w:val="0"/>
                <w:sz w:val="20"/>
                <w:szCs w:val="20"/>
              </w:rPr>
              <w:t>担保合同编号</w:t>
            </w:r>
            <w:bookmarkEnd w:id="6"/>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7F4D128F"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7" w:name="RANGE!J1"/>
            <w:r w:rsidRPr="00F03D4B">
              <w:rPr>
                <w:rFonts w:ascii="方正仿宋简体" w:eastAsia="方正仿宋简体" w:hAnsi="等线" w:cs="宋体" w:hint="eastAsia"/>
                <w:color w:val="000000"/>
                <w:kern w:val="0"/>
                <w:sz w:val="20"/>
                <w:szCs w:val="20"/>
              </w:rPr>
              <w:t>担保物</w:t>
            </w:r>
            <w:bookmarkEnd w:id="7"/>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ACE0364"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8" w:name="RANGE!K1"/>
            <w:r w:rsidRPr="00F03D4B">
              <w:rPr>
                <w:rFonts w:ascii="方正仿宋简体" w:eastAsia="方正仿宋简体" w:hAnsi="等线" w:cs="宋体" w:hint="eastAsia"/>
                <w:color w:val="000000"/>
                <w:kern w:val="0"/>
                <w:sz w:val="20"/>
                <w:szCs w:val="20"/>
              </w:rPr>
              <w:t>基准日债权余额</w:t>
            </w:r>
            <w:bookmarkEnd w:id="8"/>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C64EE84"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9" w:name="RANGE!L1"/>
            <w:r w:rsidRPr="00F03D4B">
              <w:rPr>
                <w:rFonts w:ascii="方正仿宋简体" w:eastAsia="方正仿宋简体" w:hAnsi="等线" w:cs="宋体" w:hint="eastAsia"/>
                <w:color w:val="000000"/>
                <w:kern w:val="0"/>
                <w:sz w:val="20"/>
                <w:szCs w:val="20"/>
              </w:rPr>
              <w:t>基准日本金余额</w:t>
            </w:r>
            <w:bookmarkEnd w:id="9"/>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71F19F8"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10" w:name="RANGE!M1"/>
            <w:r w:rsidRPr="00F03D4B">
              <w:rPr>
                <w:rFonts w:ascii="方正仿宋简体" w:eastAsia="方正仿宋简体" w:hAnsi="等线" w:cs="宋体" w:hint="eastAsia"/>
                <w:color w:val="000000"/>
                <w:kern w:val="0"/>
                <w:sz w:val="20"/>
                <w:szCs w:val="20"/>
              </w:rPr>
              <w:t>基准日利息余额</w:t>
            </w:r>
            <w:bookmarkEnd w:id="10"/>
          </w:p>
        </w:tc>
      </w:tr>
      <w:tr w:rsidR="001034D3" w:rsidRPr="00F03D4B" w14:paraId="2DC7FBAE" w14:textId="77777777" w:rsidTr="00F03D4B">
        <w:trPr>
          <w:trHeight w:val="819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73E1917" w14:textId="77777777" w:rsidR="00F03D4B" w:rsidRPr="00F03D4B" w:rsidRDefault="00F03D4B" w:rsidP="00F03D4B">
            <w:pPr>
              <w:widowControl/>
              <w:jc w:val="center"/>
              <w:rPr>
                <w:rFonts w:ascii="方正仿宋简体" w:eastAsia="方正仿宋简体" w:hAnsi="等线" w:cs="宋体"/>
                <w:color w:val="000000"/>
                <w:kern w:val="0"/>
                <w:sz w:val="20"/>
                <w:szCs w:val="20"/>
              </w:rPr>
            </w:pPr>
            <w:bookmarkStart w:id="11" w:name="RANGE!A2"/>
            <w:r w:rsidRPr="00F03D4B">
              <w:rPr>
                <w:rFonts w:ascii="方正仿宋简体" w:eastAsia="方正仿宋简体" w:hAnsi="等线" w:cs="宋体" w:hint="eastAsia"/>
                <w:color w:val="000000"/>
                <w:kern w:val="0"/>
                <w:sz w:val="20"/>
                <w:szCs w:val="20"/>
              </w:rPr>
              <w:lastRenderedPageBreak/>
              <w:t>1</w:t>
            </w:r>
            <w:bookmarkEnd w:id="11"/>
          </w:p>
        </w:tc>
        <w:tc>
          <w:tcPr>
            <w:tcW w:w="800" w:type="dxa"/>
            <w:tcBorders>
              <w:top w:val="nil"/>
              <w:left w:val="nil"/>
              <w:bottom w:val="single" w:sz="4" w:space="0" w:color="auto"/>
              <w:right w:val="single" w:sz="4" w:space="0" w:color="auto"/>
            </w:tcBorders>
            <w:shd w:val="clear" w:color="auto" w:fill="auto"/>
            <w:vAlign w:val="center"/>
            <w:hideMark/>
          </w:tcPr>
          <w:p w14:paraId="6455609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庞大汽贸集团股份有限公司</w:t>
            </w:r>
          </w:p>
        </w:tc>
        <w:tc>
          <w:tcPr>
            <w:tcW w:w="660" w:type="dxa"/>
            <w:tcBorders>
              <w:top w:val="nil"/>
              <w:left w:val="nil"/>
              <w:bottom w:val="single" w:sz="4" w:space="0" w:color="auto"/>
              <w:right w:val="single" w:sz="4" w:space="0" w:color="auto"/>
            </w:tcBorders>
            <w:shd w:val="clear" w:color="auto" w:fill="auto"/>
            <w:vAlign w:val="center"/>
            <w:hideMark/>
          </w:tcPr>
          <w:p w14:paraId="3A678DD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吉林省长春市</w:t>
            </w:r>
          </w:p>
        </w:tc>
        <w:tc>
          <w:tcPr>
            <w:tcW w:w="920" w:type="dxa"/>
            <w:tcBorders>
              <w:top w:val="nil"/>
              <w:left w:val="nil"/>
              <w:bottom w:val="single" w:sz="4" w:space="0" w:color="auto"/>
              <w:right w:val="single" w:sz="4" w:space="0" w:color="auto"/>
            </w:tcBorders>
            <w:shd w:val="clear" w:color="auto" w:fill="auto"/>
            <w:vAlign w:val="center"/>
            <w:hideMark/>
          </w:tcPr>
          <w:p w14:paraId="31BA780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综合授信合同</w:t>
            </w:r>
          </w:p>
        </w:tc>
        <w:tc>
          <w:tcPr>
            <w:tcW w:w="1080" w:type="dxa"/>
            <w:tcBorders>
              <w:top w:val="nil"/>
              <w:left w:val="nil"/>
              <w:bottom w:val="single" w:sz="4" w:space="0" w:color="auto"/>
              <w:right w:val="single" w:sz="4" w:space="0" w:color="auto"/>
            </w:tcBorders>
            <w:shd w:val="clear" w:color="auto" w:fill="auto"/>
            <w:vAlign w:val="center"/>
            <w:hideMark/>
          </w:tcPr>
          <w:p w14:paraId="599AAFF4" w14:textId="77777777" w:rsidR="00F03D4B" w:rsidRPr="00F03D4B" w:rsidRDefault="00F03D4B" w:rsidP="00F03D4B">
            <w:pPr>
              <w:widowControl/>
              <w:jc w:val="center"/>
              <w:rPr>
                <w:rFonts w:ascii="方正仿宋简体" w:eastAsia="方正仿宋简体" w:hAnsi="等线" w:cs="宋体"/>
                <w:color w:val="000000"/>
                <w:kern w:val="0"/>
                <w:sz w:val="20"/>
                <w:szCs w:val="20"/>
              </w:rPr>
            </w:pPr>
            <w:proofErr w:type="gramStart"/>
            <w:r w:rsidRPr="00F03D4B">
              <w:rPr>
                <w:rFonts w:ascii="方正仿宋简体" w:eastAsia="方正仿宋简体" w:hAnsi="等线" w:cs="宋体" w:hint="eastAsia"/>
                <w:color w:val="000000"/>
                <w:kern w:val="0"/>
                <w:sz w:val="20"/>
                <w:szCs w:val="20"/>
              </w:rPr>
              <w:t>公授信字</w:t>
            </w:r>
            <w:proofErr w:type="gramEnd"/>
            <w:r w:rsidRPr="00F03D4B">
              <w:rPr>
                <w:rFonts w:ascii="方正仿宋简体" w:eastAsia="方正仿宋简体" w:hAnsi="等线" w:cs="宋体" w:hint="eastAsia"/>
                <w:color w:val="000000"/>
                <w:kern w:val="0"/>
                <w:sz w:val="20"/>
                <w:szCs w:val="20"/>
              </w:rPr>
              <w:t>第1500000208219号等</w:t>
            </w:r>
          </w:p>
        </w:tc>
        <w:tc>
          <w:tcPr>
            <w:tcW w:w="840" w:type="dxa"/>
            <w:tcBorders>
              <w:top w:val="nil"/>
              <w:left w:val="nil"/>
              <w:bottom w:val="single" w:sz="4" w:space="0" w:color="auto"/>
              <w:right w:val="single" w:sz="4" w:space="0" w:color="auto"/>
            </w:tcBorders>
            <w:shd w:val="clear" w:color="auto" w:fill="auto"/>
            <w:vAlign w:val="center"/>
            <w:hideMark/>
          </w:tcPr>
          <w:p w14:paraId="1F75CC15" w14:textId="77777777" w:rsidR="00F03D4B" w:rsidRDefault="001034D3" w:rsidP="00F03D4B">
            <w:pPr>
              <w:widowControl/>
              <w:jc w:val="center"/>
              <w:rPr>
                <w:rFonts w:ascii="方正仿宋简体" w:eastAsia="方正仿宋简体" w:hAnsi="等线" w:cs="宋体"/>
                <w:color w:val="000000"/>
                <w:kern w:val="0"/>
                <w:sz w:val="20"/>
                <w:szCs w:val="20"/>
              </w:rPr>
            </w:pPr>
            <w:r>
              <w:rPr>
                <w:rFonts w:ascii="方正仿宋简体" w:eastAsia="方正仿宋简体" w:hAnsi="等线" w:cs="宋体" w:hint="eastAsia"/>
                <w:color w:val="000000"/>
                <w:kern w:val="0"/>
                <w:sz w:val="20"/>
                <w:szCs w:val="20"/>
              </w:rPr>
              <w:t>保证人、：</w:t>
            </w:r>
            <w:r w:rsidR="00F03D4B" w:rsidRPr="00F03D4B">
              <w:rPr>
                <w:rFonts w:ascii="方正仿宋简体" w:eastAsia="方正仿宋简体" w:hAnsi="等线" w:cs="宋体" w:hint="eastAsia"/>
                <w:color w:val="000000"/>
                <w:kern w:val="0"/>
                <w:sz w:val="20"/>
                <w:szCs w:val="20"/>
              </w:rPr>
              <w:t>庞庆华</w:t>
            </w:r>
          </w:p>
          <w:p w14:paraId="1E5D0B92" w14:textId="244E3054" w:rsidR="001034D3" w:rsidRPr="00F03D4B" w:rsidRDefault="001034D3" w:rsidP="00F03D4B">
            <w:pPr>
              <w:widowControl/>
              <w:jc w:val="center"/>
              <w:rPr>
                <w:rFonts w:ascii="方正仿宋简体" w:eastAsia="方正仿宋简体" w:hAnsi="等线" w:cs="宋体" w:hint="eastAsia"/>
                <w:color w:val="000000"/>
                <w:kern w:val="0"/>
                <w:sz w:val="20"/>
                <w:szCs w:val="20"/>
              </w:rPr>
            </w:pPr>
            <w:r>
              <w:rPr>
                <w:rFonts w:ascii="方正仿宋简体" w:eastAsia="方正仿宋简体" w:hAnsi="等线" w:cs="宋体" w:hint="eastAsia"/>
                <w:color w:val="000000"/>
                <w:kern w:val="0"/>
                <w:sz w:val="20"/>
                <w:szCs w:val="20"/>
              </w:rPr>
              <w:t>抵押人</w:t>
            </w:r>
            <w:r>
              <w:rPr>
                <w:rFonts w:ascii="方正仿宋简体" w:eastAsia="方正仿宋简体" w:hAnsi="等线" w:cs="宋体"/>
                <w:color w:val="000000"/>
                <w:kern w:val="0"/>
                <w:sz w:val="20"/>
                <w:szCs w:val="20"/>
              </w:rPr>
              <w:t>、</w:t>
            </w:r>
            <w:r>
              <w:rPr>
                <w:rFonts w:ascii="方正仿宋简体" w:eastAsia="方正仿宋简体" w:hAnsi="等线" w:cs="宋体" w:hint="eastAsia"/>
                <w:color w:val="000000"/>
                <w:kern w:val="0"/>
                <w:sz w:val="20"/>
                <w:szCs w:val="20"/>
              </w:rPr>
              <w:t>质押人：</w:t>
            </w:r>
            <w:r w:rsidRPr="001034D3">
              <w:rPr>
                <w:rFonts w:ascii="方正仿宋简体" w:eastAsia="方正仿宋简体" w:hAnsi="等线" w:cs="宋体" w:hint="eastAsia"/>
                <w:color w:val="000000"/>
                <w:kern w:val="0"/>
                <w:sz w:val="20"/>
                <w:szCs w:val="20"/>
              </w:rPr>
              <w:t>庞大汽贸集团股份有限公司</w:t>
            </w:r>
          </w:p>
        </w:tc>
        <w:tc>
          <w:tcPr>
            <w:tcW w:w="1080" w:type="dxa"/>
            <w:tcBorders>
              <w:top w:val="nil"/>
              <w:left w:val="nil"/>
              <w:bottom w:val="single" w:sz="4" w:space="0" w:color="auto"/>
              <w:right w:val="single" w:sz="4" w:space="0" w:color="auto"/>
            </w:tcBorders>
            <w:shd w:val="clear" w:color="auto" w:fill="auto"/>
            <w:vAlign w:val="center"/>
            <w:hideMark/>
          </w:tcPr>
          <w:p w14:paraId="7291910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河北省唐山市、河北省邯郸市、河北省秦皇岛市、河北省承德市、陕西省西安市、山西省大同市、山东</w:t>
            </w:r>
            <w:r w:rsidRPr="00F03D4B">
              <w:rPr>
                <w:rFonts w:ascii="方正仿宋简体" w:eastAsia="方正仿宋简体" w:hAnsi="等线" w:cs="宋体" w:hint="eastAsia"/>
                <w:color w:val="000000"/>
                <w:kern w:val="0"/>
                <w:sz w:val="20"/>
                <w:szCs w:val="20"/>
              </w:rPr>
              <w:lastRenderedPageBreak/>
              <w:t>省潍坊市</w:t>
            </w:r>
          </w:p>
        </w:tc>
        <w:tc>
          <w:tcPr>
            <w:tcW w:w="780" w:type="dxa"/>
            <w:tcBorders>
              <w:top w:val="nil"/>
              <w:left w:val="nil"/>
              <w:bottom w:val="single" w:sz="4" w:space="0" w:color="auto"/>
              <w:right w:val="single" w:sz="4" w:space="0" w:color="auto"/>
            </w:tcBorders>
            <w:shd w:val="clear" w:color="auto" w:fill="auto"/>
            <w:vAlign w:val="center"/>
            <w:hideMark/>
          </w:tcPr>
          <w:p w14:paraId="557624E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最高额担保合同</w:t>
            </w:r>
          </w:p>
        </w:tc>
        <w:tc>
          <w:tcPr>
            <w:tcW w:w="1080" w:type="dxa"/>
            <w:tcBorders>
              <w:top w:val="nil"/>
              <w:left w:val="nil"/>
              <w:bottom w:val="single" w:sz="4" w:space="0" w:color="auto"/>
              <w:right w:val="single" w:sz="4" w:space="0" w:color="auto"/>
            </w:tcBorders>
            <w:shd w:val="clear" w:color="auto" w:fill="auto"/>
            <w:vAlign w:val="center"/>
            <w:hideMark/>
          </w:tcPr>
          <w:p w14:paraId="30722D33" w14:textId="77777777" w:rsidR="00F03D4B" w:rsidRPr="00F03D4B" w:rsidRDefault="00F03D4B" w:rsidP="00F03D4B">
            <w:pPr>
              <w:widowControl/>
              <w:jc w:val="center"/>
              <w:rPr>
                <w:rFonts w:ascii="方正仿宋简体" w:eastAsia="方正仿宋简体" w:hAnsi="等线" w:cs="宋体"/>
                <w:color w:val="000000"/>
                <w:kern w:val="0"/>
                <w:sz w:val="20"/>
                <w:szCs w:val="20"/>
              </w:rPr>
            </w:pPr>
            <w:proofErr w:type="gramStart"/>
            <w:r w:rsidRPr="00F03D4B">
              <w:rPr>
                <w:rFonts w:ascii="方正仿宋简体" w:eastAsia="方正仿宋简体" w:hAnsi="等线" w:cs="宋体" w:hint="eastAsia"/>
                <w:color w:val="000000"/>
                <w:kern w:val="0"/>
                <w:sz w:val="20"/>
                <w:szCs w:val="20"/>
              </w:rPr>
              <w:t>个</w:t>
            </w:r>
            <w:proofErr w:type="gramEnd"/>
            <w:r w:rsidRPr="00F03D4B">
              <w:rPr>
                <w:rFonts w:ascii="方正仿宋简体" w:eastAsia="方正仿宋简体" w:hAnsi="等线" w:cs="宋体" w:hint="eastAsia"/>
                <w:color w:val="000000"/>
                <w:kern w:val="0"/>
                <w:sz w:val="20"/>
                <w:szCs w:val="20"/>
              </w:rPr>
              <w:t>高保字第1500000208219号等</w:t>
            </w:r>
          </w:p>
        </w:tc>
        <w:tc>
          <w:tcPr>
            <w:tcW w:w="2260" w:type="dxa"/>
            <w:tcBorders>
              <w:top w:val="nil"/>
              <w:left w:val="nil"/>
              <w:bottom w:val="single" w:sz="4" w:space="0" w:color="auto"/>
              <w:right w:val="single" w:sz="4" w:space="0" w:color="auto"/>
            </w:tcBorders>
            <w:shd w:val="clear" w:color="auto" w:fill="auto"/>
            <w:vAlign w:val="center"/>
            <w:hideMark/>
          </w:tcPr>
          <w:p w14:paraId="273CC65C"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抵押物：1）商业（商服、商业金融、批发零售）用地，共 14 </w:t>
            </w:r>
            <w:proofErr w:type="gramStart"/>
            <w:r w:rsidRPr="00F03D4B">
              <w:rPr>
                <w:rFonts w:ascii="方正仿宋简体" w:eastAsia="方正仿宋简体" w:hAnsi="等线" w:cs="宋体" w:hint="eastAsia"/>
                <w:color w:val="000000"/>
                <w:kern w:val="0"/>
                <w:sz w:val="20"/>
                <w:szCs w:val="20"/>
              </w:rPr>
              <w:t>个</w:t>
            </w:r>
            <w:proofErr w:type="gramEnd"/>
            <w:r w:rsidRPr="00F03D4B">
              <w:rPr>
                <w:rFonts w:ascii="方正仿宋简体" w:eastAsia="方正仿宋简体" w:hAnsi="等线" w:cs="宋体" w:hint="eastAsia"/>
                <w:color w:val="000000"/>
                <w:kern w:val="0"/>
                <w:sz w:val="20"/>
                <w:szCs w:val="20"/>
              </w:rPr>
              <w:t xml:space="preserve">地块，分布在河北省唐山市、河北省邯郸市、河北省秦皇岛市、河北省承德市、陕西省西安市、山西省大同市、山东省潍坊市，总面积合计 71.43 </w:t>
            </w:r>
            <w:proofErr w:type="gramStart"/>
            <w:r w:rsidRPr="00F03D4B">
              <w:rPr>
                <w:rFonts w:ascii="方正仿宋简体" w:eastAsia="方正仿宋简体" w:hAnsi="等线" w:cs="宋体" w:hint="eastAsia"/>
                <w:color w:val="000000"/>
                <w:kern w:val="0"/>
                <w:sz w:val="20"/>
                <w:szCs w:val="20"/>
              </w:rPr>
              <w:t>万平方米</w:t>
            </w:r>
            <w:proofErr w:type="gramEnd"/>
            <w:r w:rsidRPr="00F03D4B">
              <w:rPr>
                <w:rFonts w:ascii="方正仿宋简体" w:eastAsia="方正仿宋简体" w:hAnsi="等线" w:cs="宋体" w:hint="eastAsia"/>
                <w:color w:val="000000"/>
                <w:kern w:val="0"/>
                <w:sz w:val="20"/>
                <w:szCs w:val="20"/>
              </w:rPr>
              <w:t xml:space="preserve">；2）汽车销售园区房产（在建工程抵押），共 3 处，分布在河北省唐山市开平区、河北省唐山市滦县、山西省大同市，面积合计 10.36 </w:t>
            </w:r>
            <w:proofErr w:type="gramStart"/>
            <w:r w:rsidRPr="00F03D4B">
              <w:rPr>
                <w:rFonts w:ascii="方正仿宋简体" w:eastAsia="方正仿宋简体" w:hAnsi="等线" w:cs="宋体" w:hint="eastAsia"/>
                <w:color w:val="000000"/>
                <w:kern w:val="0"/>
                <w:sz w:val="20"/>
                <w:szCs w:val="20"/>
              </w:rPr>
              <w:t>万平方米</w:t>
            </w:r>
            <w:proofErr w:type="gramEnd"/>
            <w:r w:rsidRPr="00F03D4B">
              <w:rPr>
                <w:rFonts w:ascii="方正仿宋简体" w:eastAsia="方正仿宋简体" w:hAnsi="等线" w:cs="宋体" w:hint="eastAsia"/>
                <w:color w:val="000000"/>
                <w:kern w:val="0"/>
                <w:sz w:val="20"/>
                <w:szCs w:val="20"/>
              </w:rPr>
              <w:t xml:space="preserve">；3）位于唐山市滦县的滦县大酒店，土地面积 </w:t>
            </w:r>
            <w:r w:rsidRPr="00F03D4B">
              <w:rPr>
                <w:rFonts w:ascii="方正仿宋简体" w:eastAsia="方正仿宋简体" w:hAnsi="等线" w:cs="宋体" w:hint="eastAsia"/>
                <w:color w:val="000000"/>
                <w:kern w:val="0"/>
                <w:sz w:val="20"/>
                <w:szCs w:val="20"/>
              </w:rPr>
              <w:lastRenderedPageBreak/>
              <w:t>9,606.50 平米，建筑面积 54,209.83 平方米。</w:t>
            </w:r>
            <w:r w:rsidRPr="00F03D4B">
              <w:rPr>
                <w:rFonts w:ascii="方正仿宋简体" w:eastAsia="方正仿宋简体" w:hAnsi="等线" w:cs="宋体" w:hint="eastAsia"/>
                <w:color w:val="000000"/>
                <w:kern w:val="0"/>
                <w:sz w:val="20"/>
                <w:szCs w:val="20"/>
              </w:rPr>
              <w:br/>
              <w:t>质押物：唐山市冀东乐业汽车销售服务有限公司 100%股权、沧州市东盛汽车销售服务有限公司100%股权、陕西庞大乐业汽车销售服务有限公司100%股权、唐山市奥</w:t>
            </w:r>
            <w:proofErr w:type="gramStart"/>
            <w:r w:rsidRPr="00F03D4B">
              <w:rPr>
                <w:rFonts w:ascii="方正仿宋简体" w:eastAsia="方正仿宋简体" w:hAnsi="等线" w:cs="宋体" w:hint="eastAsia"/>
                <w:color w:val="000000"/>
                <w:kern w:val="0"/>
                <w:sz w:val="20"/>
                <w:szCs w:val="20"/>
              </w:rPr>
              <w:t>铄</w:t>
            </w:r>
            <w:proofErr w:type="gramEnd"/>
            <w:r w:rsidRPr="00F03D4B">
              <w:rPr>
                <w:rFonts w:ascii="方正仿宋简体" w:eastAsia="方正仿宋简体" w:hAnsi="等线" w:cs="宋体" w:hint="eastAsia"/>
                <w:color w:val="000000"/>
                <w:kern w:val="0"/>
                <w:sz w:val="20"/>
                <w:szCs w:val="20"/>
              </w:rPr>
              <w:t>汽车销售服务有限公司100%股权、庞大集团 7.9 亿股股权、承德庞大奥兴汽车销售有限公司100%股权</w:t>
            </w:r>
          </w:p>
        </w:tc>
        <w:tc>
          <w:tcPr>
            <w:tcW w:w="1600" w:type="dxa"/>
            <w:tcBorders>
              <w:top w:val="nil"/>
              <w:left w:val="nil"/>
              <w:bottom w:val="single" w:sz="4" w:space="0" w:color="auto"/>
              <w:right w:val="single" w:sz="4" w:space="0" w:color="auto"/>
            </w:tcBorders>
            <w:shd w:val="clear" w:color="auto" w:fill="auto"/>
            <w:vAlign w:val="center"/>
            <w:hideMark/>
          </w:tcPr>
          <w:p w14:paraId="6192802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 xml:space="preserve">1,609,876,868.92 </w:t>
            </w:r>
          </w:p>
        </w:tc>
        <w:tc>
          <w:tcPr>
            <w:tcW w:w="1520" w:type="dxa"/>
            <w:tcBorders>
              <w:top w:val="nil"/>
              <w:left w:val="nil"/>
              <w:bottom w:val="single" w:sz="4" w:space="0" w:color="auto"/>
              <w:right w:val="single" w:sz="4" w:space="0" w:color="auto"/>
            </w:tcBorders>
            <w:shd w:val="clear" w:color="auto" w:fill="auto"/>
            <w:vAlign w:val="center"/>
            <w:hideMark/>
          </w:tcPr>
          <w:p w14:paraId="4C4C267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1,573,259,259.65</w:t>
            </w:r>
          </w:p>
        </w:tc>
        <w:tc>
          <w:tcPr>
            <w:tcW w:w="1540" w:type="dxa"/>
            <w:tcBorders>
              <w:top w:val="nil"/>
              <w:left w:val="nil"/>
              <w:bottom w:val="single" w:sz="4" w:space="0" w:color="auto"/>
              <w:right w:val="single" w:sz="4" w:space="0" w:color="auto"/>
            </w:tcBorders>
            <w:shd w:val="clear" w:color="auto" w:fill="auto"/>
            <w:vAlign w:val="center"/>
            <w:hideMark/>
          </w:tcPr>
          <w:p w14:paraId="206DC269"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36,617,609.27</w:t>
            </w:r>
          </w:p>
        </w:tc>
      </w:tr>
      <w:tr w:rsidR="001034D3" w:rsidRPr="00F03D4B" w14:paraId="23A27970" w14:textId="77777777" w:rsidTr="00F03D4B">
        <w:trPr>
          <w:trHeight w:val="663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C0F0B4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2</w:t>
            </w:r>
          </w:p>
        </w:tc>
        <w:tc>
          <w:tcPr>
            <w:tcW w:w="800" w:type="dxa"/>
            <w:tcBorders>
              <w:top w:val="nil"/>
              <w:left w:val="nil"/>
              <w:bottom w:val="single" w:sz="4" w:space="0" w:color="auto"/>
              <w:right w:val="single" w:sz="4" w:space="0" w:color="auto"/>
            </w:tcBorders>
            <w:shd w:val="clear" w:color="auto" w:fill="auto"/>
            <w:vAlign w:val="center"/>
            <w:hideMark/>
          </w:tcPr>
          <w:p w14:paraId="18300D5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四川西美投资有限公司</w:t>
            </w:r>
          </w:p>
        </w:tc>
        <w:tc>
          <w:tcPr>
            <w:tcW w:w="660" w:type="dxa"/>
            <w:tcBorders>
              <w:top w:val="nil"/>
              <w:left w:val="nil"/>
              <w:bottom w:val="single" w:sz="4" w:space="0" w:color="auto"/>
              <w:right w:val="single" w:sz="4" w:space="0" w:color="auto"/>
            </w:tcBorders>
            <w:shd w:val="clear" w:color="auto" w:fill="auto"/>
            <w:vAlign w:val="center"/>
            <w:hideMark/>
          </w:tcPr>
          <w:p w14:paraId="067D84B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四川省成都市</w:t>
            </w:r>
          </w:p>
        </w:tc>
        <w:tc>
          <w:tcPr>
            <w:tcW w:w="920" w:type="dxa"/>
            <w:tcBorders>
              <w:top w:val="nil"/>
              <w:left w:val="nil"/>
              <w:bottom w:val="single" w:sz="4" w:space="0" w:color="auto"/>
              <w:right w:val="single" w:sz="4" w:space="0" w:color="auto"/>
            </w:tcBorders>
            <w:shd w:val="clear" w:color="auto" w:fill="auto"/>
            <w:vAlign w:val="center"/>
            <w:hideMark/>
          </w:tcPr>
          <w:p w14:paraId="1859822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授信合同</w:t>
            </w:r>
          </w:p>
        </w:tc>
        <w:tc>
          <w:tcPr>
            <w:tcW w:w="1080" w:type="dxa"/>
            <w:tcBorders>
              <w:top w:val="nil"/>
              <w:left w:val="nil"/>
              <w:bottom w:val="single" w:sz="4" w:space="0" w:color="auto"/>
              <w:right w:val="single" w:sz="4" w:space="0" w:color="auto"/>
            </w:tcBorders>
            <w:shd w:val="clear" w:color="auto" w:fill="auto"/>
            <w:vAlign w:val="center"/>
            <w:hideMark/>
          </w:tcPr>
          <w:p w14:paraId="3CE3D170" w14:textId="77777777" w:rsidR="00F03D4B" w:rsidRPr="00F03D4B" w:rsidRDefault="00F03D4B" w:rsidP="00F03D4B">
            <w:pPr>
              <w:widowControl/>
              <w:jc w:val="center"/>
              <w:rPr>
                <w:rFonts w:ascii="方正仿宋简体" w:eastAsia="方正仿宋简体" w:hAnsi="等线" w:cs="宋体"/>
                <w:color w:val="000000"/>
                <w:kern w:val="0"/>
                <w:sz w:val="20"/>
                <w:szCs w:val="20"/>
              </w:rPr>
            </w:pPr>
            <w:proofErr w:type="gramStart"/>
            <w:r w:rsidRPr="00F03D4B">
              <w:rPr>
                <w:rFonts w:ascii="方正仿宋简体" w:eastAsia="方正仿宋简体" w:hAnsi="等线" w:cs="宋体" w:hint="eastAsia"/>
                <w:color w:val="000000"/>
                <w:kern w:val="0"/>
                <w:sz w:val="20"/>
                <w:szCs w:val="20"/>
              </w:rPr>
              <w:t>公授信字</w:t>
            </w:r>
            <w:proofErr w:type="gramEnd"/>
            <w:r w:rsidRPr="00F03D4B">
              <w:rPr>
                <w:rFonts w:ascii="方正仿宋简体" w:eastAsia="方正仿宋简体" w:hAnsi="等线" w:cs="宋体" w:hint="eastAsia"/>
                <w:color w:val="000000"/>
                <w:kern w:val="0"/>
                <w:sz w:val="20"/>
                <w:szCs w:val="20"/>
              </w:rPr>
              <w:t>第ZH1900000069905-1号等</w:t>
            </w:r>
          </w:p>
        </w:tc>
        <w:tc>
          <w:tcPr>
            <w:tcW w:w="840" w:type="dxa"/>
            <w:tcBorders>
              <w:top w:val="nil"/>
              <w:left w:val="nil"/>
              <w:bottom w:val="single" w:sz="4" w:space="0" w:color="auto"/>
              <w:right w:val="single" w:sz="4" w:space="0" w:color="auto"/>
            </w:tcBorders>
            <w:shd w:val="clear" w:color="auto" w:fill="auto"/>
            <w:vAlign w:val="center"/>
            <w:hideMark/>
          </w:tcPr>
          <w:p w14:paraId="0AE68E68" w14:textId="74A898C7" w:rsidR="00F03D4B" w:rsidRPr="00F03D4B" w:rsidRDefault="001034D3" w:rsidP="00F03D4B">
            <w:pPr>
              <w:widowControl/>
              <w:jc w:val="center"/>
              <w:rPr>
                <w:rFonts w:ascii="方正仿宋简体" w:eastAsia="方正仿宋简体" w:hAnsi="等线" w:cs="宋体"/>
                <w:color w:val="000000"/>
                <w:kern w:val="0"/>
                <w:sz w:val="20"/>
                <w:szCs w:val="20"/>
              </w:rPr>
            </w:pPr>
            <w:r>
              <w:rPr>
                <w:rFonts w:ascii="方正仿宋简体" w:eastAsia="方正仿宋简体" w:hAnsi="等线" w:cs="宋体" w:hint="eastAsia"/>
                <w:color w:val="000000"/>
                <w:kern w:val="0"/>
                <w:sz w:val="20"/>
                <w:szCs w:val="20"/>
              </w:rPr>
              <w:t>抵押人</w:t>
            </w:r>
            <w:r>
              <w:rPr>
                <w:rFonts w:ascii="方正仿宋简体" w:eastAsia="方正仿宋简体" w:hAnsi="等线" w:cs="宋体"/>
                <w:color w:val="000000"/>
                <w:kern w:val="0"/>
                <w:sz w:val="20"/>
                <w:szCs w:val="20"/>
              </w:rPr>
              <w:t>：</w:t>
            </w:r>
            <w:r w:rsidR="00F03D4B" w:rsidRPr="00F03D4B">
              <w:rPr>
                <w:rFonts w:ascii="方正仿宋简体" w:eastAsia="方正仿宋简体" w:hAnsi="等线" w:cs="宋体" w:hint="eastAsia"/>
                <w:color w:val="000000"/>
                <w:kern w:val="0"/>
                <w:sz w:val="20"/>
                <w:szCs w:val="20"/>
              </w:rPr>
              <w:t>深圳前海嘉年鼎盛投资管理有限公司、花样年集团（中国）有限公司</w:t>
            </w:r>
          </w:p>
        </w:tc>
        <w:tc>
          <w:tcPr>
            <w:tcW w:w="1080" w:type="dxa"/>
            <w:tcBorders>
              <w:top w:val="nil"/>
              <w:left w:val="nil"/>
              <w:bottom w:val="single" w:sz="4" w:space="0" w:color="auto"/>
              <w:right w:val="single" w:sz="4" w:space="0" w:color="auto"/>
            </w:tcBorders>
            <w:shd w:val="clear" w:color="auto" w:fill="auto"/>
            <w:vAlign w:val="center"/>
            <w:hideMark/>
          </w:tcPr>
          <w:p w14:paraId="49F1E1A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取得胜诉判决</w:t>
            </w:r>
          </w:p>
        </w:tc>
        <w:tc>
          <w:tcPr>
            <w:tcW w:w="780" w:type="dxa"/>
            <w:tcBorders>
              <w:top w:val="nil"/>
              <w:left w:val="nil"/>
              <w:bottom w:val="single" w:sz="4" w:space="0" w:color="auto"/>
              <w:right w:val="single" w:sz="4" w:space="0" w:color="auto"/>
            </w:tcBorders>
            <w:shd w:val="clear" w:color="auto" w:fill="auto"/>
            <w:vAlign w:val="center"/>
            <w:hideMark/>
          </w:tcPr>
          <w:p w14:paraId="5F6AB48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担保函</w:t>
            </w:r>
          </w:p>
        </w:tc>
        <w:tc>
          <w:tcPr>
            <w:tcW w:w="1080" w:type="dxa"/>
            <w:tcBorders>
              <w:top w:val="nil"/>
              <w:left w:val="nil"/>
              <w:bottom w:val="single" w:sz="4" w:space="0" w:color="auto"/>
              <w:right w:val="single" w:sz="4" w:space="0" w:color="auto"/>
            </w:tcBorders>
            <w:shd w:val="clear" w:color="auto" w:fill="auto"/>
            <w:vAlign w:val="center"/>
            <w:hideMark/>
          </w:tcPr>
          <w:p w14:paraId="1B9BCE3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公保函字第ZH1900000069905号等</w:t>
            </w:r>
          </w:p>
        </w:tc>
        <w:tc>
          <w:tcPr>
            <w:tcW w:w="2260" w:type="dxa"/>
            <w:tcBorders>
              <w:top w:val="nil"/>
              <w:left w:val="nil"/>
              <w:bottom w:val="single" w:sz="4" w:space="0" w:color="auto"/>
              <w:right w:val="single" w:sz="4" w:space="0" w:color="auto"/>
            </w:tcBorders>
            <w:shd w:val="clear" w:color="auto" w:fill="auto"/>
            <w:vAlign w:val="center"/>
            <w:hideMark/>
          </w:tcPr>
          <w:p w14:paraId="43422E61"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抵押物：1. “美年国际广场二期”11栋西</w:t>
            </w:r>
            <w:proofErr w:type="gramStart"/>
            <w:r w:rsidRPr="00F03D4B">
              <w:rPr>
                <w:rFonts w:ascii="方正仿宋简体" w:eastAsia="方正仿宋简体" w:hAnsi="等线" w:cs="宋体" w:hint="eastAsia"/>
                <w:color w:val="000000"/>
                <w:kern w:val="0"/>
                <w:sz w:val="20"/>
                <w:szCs w:val="20"/>
              </w:rPr>
              <w:t>美酒店</w:t>
            </w:r>
            <w:proofErr w:type="gramEnd"/>
            <w:r w:rsidRPr="00F03D4B">
              <w:rPr>
                <w:rFonts w:ascii="方正仿宋简体" w:eastAsia="方正仿宋简体" w:hAnsi="等线" w:cs="宋体" w:hint="eastAsia"/>
                <w:color w:val="000000"/>
                <w:kern w:val="0"/>
                <w:sz w:val="20"/>
                <w:szCs w:val="20"/>
              </w:rPr>
              <w:t>抵押：高新区天府大道中段1388号11栋1层1号、27层1号[ 1-4及27-37层为抵押物。]建筑面积为29,814.26平方米，担保权利金额240,000万元；2. “美年国际广场二期”12栋办公及商业抵押，建筑面积为16,661.84平方米，担保权利金额 240,000万元；3.“美年国际广场二期”13、14栋在建工程抵押：建筑面积为153,557.03平方米，担保权</w:t>
            </w:r>
            <w:r w:rsidRPr="00F03D4B">
              <w:rPr>
                <w:rFonts w:ascii="方正仿宋简体" w:eastAsia="方正仿宋简体" w:hAnsi="等线" w:cs="宋体" w:hint="eastAsia"/>
                <w:color w:val="000000"/>
                <w:kern w:val="0"/>
                <w:sz w:val="20"/>
                <w:szCs w:val="20"/>
              </w:rPr>
              <w:lastRenderedPageBreak/>
              <w:t>利金额240,000万元；4.嘉年鼎盛投资广发大厦房产抵押，上海市黄浦区徐家汇路555号 建筑面积为13580.53平方米担保权利金额240,000万元。</w:t>
            </w:r>
            <w:r w:rsidRPr="00F03D4B">
              <w:rPr>
                <w:rFonts w:ascii="方正仿宋简体" w:eastAsia="方正仿宋简体" w:hAnsi="等线" w:cs="宋体" w:hint="eastAsia"/>
                <w:color w:val="000000"/>
                <w:kern w:val="0"/>
                <w:sz w:val="20"/>
                <w:szCs w:val="20"/>
              </w:rPr>
              <w:br/>
              <w:t>2.质押物：四川西美投资有限公司100%股权。</w:t>
            </w:r>
          </w:p>
        </w:tc>
        <w:tc>
          <w:tcPr>
            <w:tcW w:w="1600" w:type="dxa"/>
            <w:tcBorders>
              <w:top w:val="nil"/>
              <w:left w:val="nil"/>
              <w:bottom w:val="single" w:sz="4" w:space="0" w:color="auto"/>
              <w:right w:val="single" w:sz="4" w:space="0" w:color="auto"/>
            </w:tcBorders>
            <w:shd w:val="clear" w:color="auto" w:fill="auto"/>
            <w:vAlign w:val="center"/>
            <w:hideMark/>
          </w:tcPr>
          <w:p w14:paraId="5CFA0D6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 xml:space="preserve">2,080,825,619.29 </w:t>
            </w:r>
          </w:p>
        </w:tc>
        <w:tc>
          <w:tcPr>
            <w:tcW w:w="1520" w:type="dxa"/>
            <w:tcBorders>
              <w:top w:val="nil"/>
              <w:left w:val="nil"/>
              <w:bottom w:val="single" w:sz="4" w:space="0" w:color="auto"/>
              <w:right w:val="single" w:sz="4" w:space="0" w:color="auto"/>
            </w:tcBorders>
            <w:shd w:val="clear" w:color="auto" w:fill="auto"/>
            <w:vAlign w:val="center"/>
            <w:hideMark/>
          </w:tcPr>
          <w:p w14:paraId="7FE07A1C"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1,364,891,024.60</w:t>
            </w:r>
          </w:p>
        </w:tc>
        <w:tc>
          <w:tcPr>
            <w:tcW w:w="1540" w:type="dxa"/>
            <w:tcBorders>
              <w:top w:val="nil"/>
              <w:left w:val="nil"/>
              <w:bottom w:val="single" w:sz="4" w:space="0" w:color="auto"/>
              <w:right w:val="single" w:sz="4" w:space="0" w:color="auto"/>
            </w:tcBorders>
            <w:shd w:val="clear" w:color="auto" w:fill="auto"/>
            <w:vAlign w:val="center"/>
            <w:hideMark/>
          </w:tcPr>
          <w:p w14:paraId="61B97AA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715,934,594.69</w:t>
            </w:r>
          </w:p>
        </w:tc>
      </w:tr>
      <w:tr w:rsidR="001034D3" w:rsidRPr="00F03D4B" w14:paraId="41EE5B5F" w14:textId="77777777" w:rsidTr="00F03D4B">
        <w:trPr>
          <w:trHeight w:val="352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B197656"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3</w:t>
            </w:r>
          </w:p>
        </w:tc>
        <w:tc>
          <w:tcPr>
            <w:tcW w:w="800" w:type="dxa"/>
            <w:tcBorders>
              <w:top w:val="nil"/>
              <w:left w:val="nil"/>
              <w:bottom w:val="single" w:sz="4" w:space="0" w:color="auto"/>
              <w:right w:val="single" w:sz="4" w:space="0" w:color="auto"/>
            </w:tcBorders>
            <w:shd w:val="clear" w:color="auto" w:fill="auto"/>
            <w:vAlign w:val="center"/>
            <w:hideMark/>
          </w:tcPr>
          <w:p w14:paraId="0ADD810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南宁市</w:t>
            </w:r>
            <w:proofErr w:type="gramStart"/>
            <w:r w:rsidRPr="00F03D4B">
              <w:rPr>
                <w:rFonts w:ascii="方正仿宋简体" w:eastAsia="方正仿宋简体" w:hAnsi="等线" w:cs="宋体" w:hint="eastAsia"/>
                <w:color w:val="000000"/>
                <w:kern w:val="0"/>
                <w:sz w:val="20"/>
                <w:szCs w:val="20"/>
              </w:rPr>
              <w:t>盈顺科技</w:t>
            </w:r>
            <w:proofErr w:type="gramEnd"/>
            <w:r w:rsidRPr="00F03D4B">
              <w:rPr>
                <w:rFonts w:ascii="方正仿宋简体" w:eastAsia="方正仿宋简体" w:hAnsi="等线" w:cs="宋体" w:hint="eastAsia"/>
                <w:color w:val="000000"/>
                <w:kern w:val="0"/>
                <w:sz w:val="20"/>
                <w:szCs w:val="20"/>
              </w:rPr>
              <w:t>有限公司</w:t>
            </w:r>
          </w:p>
        </w:tc>
        <w:tc>
          <w:tcPr>
            <w:tcW w:w="660" w:type="dxa"/>
            <w:tcBorders>
              <w:top w:val="nil"/>
              <w:left w:val="nil"/>
              <w:bottom w:val="single" w:sz="4" w:space="0" w:color="auto"/>
              <w:right w:val="single" w:sz="4" w:space="0" w:color="auto"/>
            </w:tcBorders>
            <w:shd w:val="clear" w:color="auto" w:fill="auto"/>
            <w:vAlign w:val="center"/>
            <w:hideMark/>
          </w:tcPr>
          <w:p w14:paraId="6EAAF34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广西省南宁市</w:t>
            </w:r>
          </w:p>
        </w:tc>
        <w:tc>
          <w:tcPr>
            <w:tcW w:w="920" w:type="dxa"/>
            <w:tcBorders>
              <w:top w:val="nil"/>
              <w:left w:val="nil"/>
              <w:bottom w:val="single" w:sz="4" w:space="0" w:color="auto"/>
              <w:right w:val="single" w:sz="4" w:space="0" w:color="auto"/>
            </w:tcBorders>
            <w:shd w:val="clear" w:color="auto" w:fill="auto"/>
            <w:vAlign w:val="center"/>
            <w:hideMark/>
          </w:tcPr>
          <w:p w14:paraId="2F44DF6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房地产开发贷款借款合同</w:t>
            </w:r>
          </w:p>
        </w:tc>
        <w:tc>
          <w:tcPr>
            <w:tcW w:w="1080" w:type="dxa"/>
            <w:tcBorders>
              <w:top w:val="nil"/>
              <w:left w:val="nil"/>
              <w:bottom w:val="single" w:sz="4" w:space="0" w:color="auto"/>
              <w:right w:val="single" w:sz="4" w:space="0" w:color="auto"/>
            </w:tcBorders>
            <w:shd w:val="clear" w:color="auto" w:fill="auto"/>
            <w:vAlign w:val="center"/>
            <w:hideMark/>
          </w:tcPr>
          <w:p w14:paraId="003BA487"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PSBC45-YYT2020062201</w:t>
            </w:r>
          </w:p>
        </w:tc>
        <w:tc>
          <w:tcPr>
            <w:tcW w:w="840" w:type="dxa"/>
            <w:tcBorders>
              <w:top w:val="nil"/>
              <w:left w:val="nil"/>
              <w:bottom w:val="single" w:sz="4" w:space="0" w:color="auto"/>
              <w:right w:val="single" w:sz="4" w:space="0" w:color="auto"/>
            </w:tcBorders>
            <w:shd w:val="clear" w:color="auto" w:fill="auto"/>
            <w:vAlign w:val="center"/>
            <w:hideMark/>
          </w:tcPr>
          <w:p w14:paraId="21862DD6" w14:textId="77777777" w:rsidR="00F03D4B" w:rsidRDefault="001034D3" w:rsidP="00F03D4B">
            <w:pPr>
              <w:widowControl/>
              <w:jc w:val="center"/>
              <w:rPr>
                <w:rFonts w:ascii="方正仿宋简体" w:eastAsia="方正仿宋简体" w:hAnsi="等线" w:cs="宋体"/>
                <w:color w:val="000000"/>
                <w:kern w:val="0"/>
                <w:sz w:val="20"/>
                <w:szCs w:val="20"/>
              </w:rPr>
            </w:pPr>
            <w:r>
              <w:rPr>
                <w:rFonts w:ascii="方正仿宋简体" w:eastAsia="方正仿宋简体" w:hAnsi="等线" w:cs="宋体" w:hint="eastAsia"/>
                <w:color w:val="000000"/>
                <w:kern w:val="0"/>
                <w:sz w:val="20"/>
                <w:szCs w:val="20"/>
              </w:rPr>
              <w:t>保证人</w:t>
            </w:r>
            <w:r>
              <w:rPr>
                <w:rFonts w:ascii="方正仿宋简体" w:eastAsia="方正仿宋简体" w:hAnsi="等线" w:cs="宋体"/>
                <w:color w:val="000000"/>
                <w:kern w:val="0"/>
                <w:sz w:val="20"/>
                <w:szCs w:val="20"/>
              </w:rPr>
              <w:t>：</w:t>
            </w:r>
            <w:r w:rsidR="00F03D4B" w:rsidRPr="00F03D4B">
              <w:rPr>
                <w:rFonts w:ascii="方正仿宋简体" w:eastAsia="方正仿宋简体" w:hAnsi="等线" w:cs="宋体" w:hint="eastAsia"/>
                <w:color w:val="000000"/>
                <w:kern w:val="0"/>
                <w:sz w:val="20"/>
                <w:szCs w:val="20"/>
              </w:rPr>
              <w:t>深圳市龙光控股有限公司、龙光集团有限公司</w:t>
            </w:r>
          </w:p>
          <w:p w14:paraId="0B23794E" w14:textId="1096D762" w:rsidR="001034D3" w:rsidRPr="00F03D4B" w:rsidRDefault="001034D3" w:rsidP="00F03D4B">
            <w:pPr>
              <w:widowControl/>
              <w:jc w:val="center"/>
              <w:rPr>
                <w:rFonts w:ascii="方正仿宋简体" w:eastAsia="方正仿宋简体" w:hAnsi="等线" w:cs="宋体" w:hint="eastAsia"/>
                <w:color w:val="000000"/>
                <w:kern w:val="0"/>
                <w:sz w:val="20"/>
                <w:szCs w:val="20"/>
              </w:rPr>
            </w:pPr>
            <w:r>
              <w:rPr>
                <w:rFonts w:ascii="方正仿宋简体" w:eastAsia="方正仿宋简体" w:hAnsi="等线" w:cs="宋体" w:hint="eastAsia"/>
                <w:color w:val="000000"/>
                <w:kern w:val="0"/>
                <w:sz w:val="20"/>
                <w:szCs w:val="20"/>
              </w:rPr>
              <w:t>抵押人</w:t>
            </w:r>
            <w:r>
              <w:rPr>
                <w:rFonts w:ascii="方正仿宋简体" w:eastAsia="方正仿宋简体" w:hAnsi="等线" w:cs="宋体"/>
                <w:color w:val="000000"/>
                <w:kern w:val="0"/>
                <w:sz w:val="20"/>
                <w:szCs w:val="20"/>
              </w:rPr>
              <w:t>：</w:t>
            </w:r>
            <w:r w:rsidRPr="00F03D4B">
              <w:rPr>
                <w:rFonts w:ascii="方正仿宋简体" w:eastAsia="方正仿宋简体" w:hAnsi="等线" w:cs="宋体" w:hint="eastAsia"/>
                <w:color w:val="000000"/>
                <w:kern w:val="0"/>
                <w:sz w:val="20"/>
                <w:szCs w:val="20"/>
              </w:rPr>
              <w:t>南宁市</w:t>
            </w:r>
            <w:proofErr w:type="gramStart"/>
            <w:r w:rsidRPr="00F03D4B">
              <w:rPr>
                <w:rFonts w:ascii="方正仿宋简体" w:eastAsia="方正仿宋简体" w:hAnsi="等线" w:cs="宋体" w:hint="eastAsia"/>
                <w:color w:val="000000"/>
                <w:kern w:val="0"/>
                <w:sz w:val="20"/>
                <w:szCs w:val="20"/>
              </w:rPr>
              <w:t>盈顺科技</w:t>
            </w:r>
            <w:proofErr w:type="gramEnd"/>
            <w:r w:rsidRPr="00F03D4B">
              <w:rPr>
                <w:rFonts w:ascii="方正仿宋简体" w:eastAsia="方正仿宋简体" w:hAnsi="等线" w:cs="宋体" w:hint="eastAsia"/>
                <w:color w:val="000000"/>
                <w:kern w:val="0"/>
                <w:sz w:val="20"/>
                <w:szCs w:val="20"/>
              </w:rPr>
              <w:t>有限公司</w:t>
            </w:r>
          </w:p>
        </w:tc>
        <w:tc>
          <w:tcPr>
            <w:tcW w:w="1080" w:type="dxa"/>
            <w:tcBorders>
              <w:top w:val="nil"/>
              <w:left w:val="nil"/>
              <w:bottom w:val="single" w:sz="4" w:space="0" w:color="auto"/>
              <w:right w:val="single" w:sz="4" w:space="0" w:color="auto"/>
            </w:tcBorders>
            <w:shd w:val="clear" w:color="auto" w:fill="auto"/>
            <w:vAlign w:val="center"/>
            <w:hideMark/>
          </w:tcPr>
          <w:p w14:paraId="6AF169E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执行中</w:t>
            </w:r>
          </w:p>
        </w:tc>
        <w:tc>
          <w:tcPr>
            <w:tcW w:w="780" w:type="dxa"/>
            <w:tcBorders>
              <w:top w:val="nil"/>
              <w:left w:val="nil"/>
              <w:bottom w:val="single" w:sz="4" w:space="0" w:color="auto"/>
              <w:right w:val="single" w:sz="4" w:space="0" w:color="auto"/>
            </w:tcBorders>
            <w:shd w:val="clear" w:color="auto" w:fill="auto"/>
            <w:vAlign w:val="center"/>
            <w:hideMark/>
          </w:tcPr>
          <w:p w14:paraId="4A786620"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开立保函/备用信用证补充协议</w:t>
            </w:r>
          </w:p>
        </w:tc>
        <w:tc>
          <w:tcPr>
            <w:tcW w:w="1080" w:type="dxa"/>
            <w:tcBorders>
              <w:top w:val="nil"/>
              <w:left w:val="nil"/>
              <w:bottom w:val="single" w:sz="4" w:space="0" w:color="auto"/>
              <w:right w:val="single" w:sz="4" w:space="0" w:color="auto"/>
            </w:tcBorders>
            <w:shd w:val="clear" w:color="auto" w:fill="auto"/>
            <w:vAlign w:val="center"/>
            <w:hideMark/>
          </w:tcPr>
          <w:p w14:paraId="07F2B29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公保函补字第2020</w:t>
            </w:r>
            <w:proofErr w:type="gramStart"/>
            <w:r w:rsidRPr="00F03D4B">
              <w:rPr>
                <w:rFonts w:ascii="方正仿宋简体" w:eastAsia="方正仿宋简体" w:hAnsi="等线" w:cs="宋体" w:hint="eastAsia"/>
                <w:color w:val="000000"/>
                <w:kern w:val="0"/>
                <w:sz w:val="20"/>
                <w:szCs w:val="20"/>
              </w:rPr>
              <w:t>邕</w:t>
            </w:r>
            <w:proofErr w:type="gramEnd"/>
            <w:r w:rsidRPr="00F03D4B">
              <w:rPr>
                <w:rFonts w:ascii="方正仿宋简体" w:eastAsia="方正仿宋简体" w:hAnsi="等线" w:cs="宋体" w:hint="eastAsia"/>
                <w:color w:val="000000"/>
                <w:kern w:val="0"/>
                <w:sz w:val="20"/>
                <w:szCs w:val="20"/>
              </w:rPr>
              <w:t>地产部03-1号</w:t>
            </w:r>
          </w:p>
        </w:tc>
        <w:tc>
          <w:tcPr>
            <w:tcW w:w="2260" w:type="dxa"/>
            <w:tcBorders>
              <w:top w:val="nil"/>
              <w:left w:val="nil"/>
              <w:bottom w:val="single" w:sz="4" w:space="0" w:color="auto"/>
              <w:right w:val="single" w:sz="4" w:space="0" w:color="auto"/>
            </w:tcBorders>
            <w:shd w:val="clear" w:color="auto" w:fill="auto"/>
            <w:vAlign w:val="center"/>
            <w:hideMark/>
          </w:tcPr>
          <w:p w14:paraId="04B92F7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抵押物：</w:t>
            </w:r>
            <w:proofErr w:type="gramStart"/>
            <w:r w:rsidRPr="00F03D4B">
              <w:rPr>
                <w:rFonts w:ascii="方正仿宋简体" w:eastAsia="方正仿宋简体" w:hAnsi="等线" w:cs="宋体" w:hint="eastAsia"/>
                <w:color w:val="000000"/>
                <w:kern w:val="0"/>
                <w:sz w:val="20"/>
                <w:szCs w:val="20"/>
              </w:rPr>
              <w:t>南宁盈顺以</w:t>
            </w:r>
            <w:proofErr w:type="gramEnd"/>
            <w:r w:rsidRPr="00F03D4B">
              <w:rPr>
                <w:rFonts w:ascii="方正仿宋简体" w:eastAsia="方正仿宋简体" w:hAnsi="等线" w:cs="宋体" w:hint="eastAsia"/>
                <w:color w:val="000000"/>
                <w:kern w:val="0"/>
                <w:sz w:val="20"/>
                <w:szCs w:val="20"/>
              </w:rPr>
              <w:t>“玖珑湾”项目土地使用权及部分在建工程提供抵押担保，对应完工住宅6890平米、商铺6470平米；</w:t>
            </w:r>
            <w:r w:rsidRPr="00F03D4B">
              <w:rPr>
                <w:rFonts w:ascii="方正仿宋简体" w:eastAsia="方正仿宋简体" w:hAnsi="等线" w:cs="宋体" w:hint="eastAsia"/>
                <w:color w:val="000000"/>
                <w:kern w:val="0"/>
                <w:sz w:val="20"/>
                <w:szCs w:val="20"/>
              </w:rPr>
              <w:br/>
              <w:t>质押物：债务人100%股权提供质押担保；</w:t>
            </w:r>
            <w:r w:rsidRPr="00F03D4B">
              <w:rPr>
                <w:rFonts w:ascii="方正仿宋简体" w:eastAsia="方正仿宋简体" w:hAnsi="等线" w:cs="宋体" w:hint="eastAsia"/>
                <w:color w:val="000000"/>
                <w:kern w:val="0"/>
                <w:sz w:val="20"/>
                <w:szCs w:val="20"/>
              </w:rPr>
              <w:br/>
              <w:t>查封物：“玖珑湾”项目完工住宅36990平米，车位1341个。</w:t>
            </w:r>
          </w:p>
        </w:tc>
        <w:tc>
          <w:tcPr>
            <w:tcW w:w="1600" w:type="dxa"/>
            <w:tcBorders>
              <w:top w:val="nil"/>
              <w:left w:val="nil"/>
              <w:bottom w:val="single" w:sz="4" w:space="0" w:color="auto"/>
              <w:right w:val="single" w:sz="4" w:space="0" w:color="auto"/>
            </w:tcBorders>
            <w:shd w:val="clear" w:color="auto" w:fill="auto"/>
            <w:vAlign w:val="center"/>
            <w:hideMark/>
          </w:tcPr>
          <w:p w14:paraId="4F5E599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890,546,893.56 </w:t>
            </w:r>
          </w:p>
        </w:tc>
        <w:tc>
          <w:tcPr>
            <w:tcW w:w="1520" w:type="dxa"/>
            <w:tcBorders>
              <w:top w:val="nil"/>
              <w:left w:val="nil"/>
              <w:bottom w:val="single" w:sz="4" w:space="0" w:color="auto"/>
              <w:right w:val="single" w:sz="4" w:space="0" w:color="auto"/>
            </w:tcBorders>
            <w:shd w:val="clear" w:color="auto" w:fill="auto"/>
            <w:vAlign w:val="center"/>
            <w:hideMark/>
          </w:tcPr>
          <w:p w14:paraId="71A0F27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664,727,490.35</w:t>
            </w:r>
          </w:p>
        </w:tc>
        <w:tc>
          <w:tcPr>
            <w:tcW w:w="1540" w:type="dxa"/>
            <w:tcBorders>
              <w:top w:val="nil"/>
              <w:left w:val="nil"/>
              <w:bottom w:val="single" w:sz="4" w:space="0" w:color="auto"/>
              <w:right w:val="single" w:sz="4" w:space="0" w:color="auto"/>
            </w:tcBorders>
            <w:shd w:val="clear" w:color="auto" w:fill="auto"/>
            <w:vAlign w:val="center"/>
            <w:hideMark/>
          </w:tcPr>
          <w:p w14:paraId="46839B6C"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225,819,403.21</w:t>
            </w:r>
          </w:p>
        </w:tc>
      </w:tr>
      <w:tr w:rsidR="001034D3" w:rsidRPr="00F03D4B" w14:paraId="62FC8701" w14:textId="77777777" w:rsidTr="00F03D4B">
        <w:trPr>
          <w:trHeight w:val="643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0341CE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4</w:t>
            </w:r>
          </w:p>
        </w:tc>
        <w:tc>
          <w:tcPr>
            <w:tcW w:w="800" w:type="dxa"/>
            <w:tcBorders>
              <w:top w:val="nil"/>
              <w:left w:val="nil"/>
              <w:bottom w:val="single" w:sz="4" w:space="0" w:color="auto"/>
              <w:right w:val="single" w:sz="4" w:space="0" w:color="auto"/>
            </w:tcBorders>
            <w:shd w:val="clear" w:color="auto" w:fill="auto"/>
            <w:vAlign w:val="center"/>
            <w:hideMark/>
          </w:tcPr>
          <w:p w14:paraId="1A44EDFC"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郑州正道花园百货股份有限公司</w:t>
            </w:r>
          </w:p>
        </w:tc>
        <w:tc>
          <w:tcPr>
            <w:tcW w:w="660" w:type="dxa"/>
            <w:tcBorders>
              <w:top w:val="nil"/>
              <w:left w:val="nil"/>
              <w:bottom w:val="single" w:sz="4" w:space="0" w:color="auto"/>
              <w:right w:val="single" w:sz="4" w:space="0" w:color="auto"/>
            </w:tcBorders>
            <w:shd w:val="clear" w:color="auto" w:fill="auto"/>
            <w:vAlign w:val="center"/>
            <w:hideMark/>
          </w:tcPr>
          <w:p w14:paraId="616A94F7"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河南省郑州市</w:t>
            </w:r>
          </w:p>
        </w:tc>
        <w:tc>
          <w:tcPr>
            <w:tcW w:w="920" w:type="dxa"/>
            <w:tcBorders>
              <w:top w:val="nil"/>
              <w:left w:val="nil"/>
              <w:bottom w:val="single" w:sz="4" w:space="0" w:color="auto"/>
              <w:right w:val="single" w:sz="4" w:space="0" w:color="auto"/>
            </w:tcBorders>
            <w:shd w:val="clear" w:color="auto" w:fill="auto"/>
            <w:vAlign w:val="center"/>
            <w:hideMark/>
          </w:tcPr>
          <w:p w14:paraId="50E1BF51"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固定资产贷款借款合同</w:t>
            </w:r>
          </w:p>
        </w:tc>
        <w:tc>
          <w:tcPr>
            <w:tcW w:w="1080" w:type="dxa"/>
            <w:tcBorders>
              <w:top w:val="nil"/>
              <w:left w:val="nil"/>
              <w:bottom w:val="single" w:sz="4" w:space="0" w:color="auto"/>
              <w:right w:val="single" w:sz="4" w:space="0" w:color="auto"/>
            </w:tcBorders>
            <w:shd w:val="clear" w:color="auto" w:fill="auto"/>
            <w:vAlign w:val="center"/>
            <w:hideMark/>
          </w:tcPr>
          <w:p w14:paraId="7F755C5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公借贷字第2111900000002065号</w:t>
            </w:r>
          </w:p>
        </w:tc>
        <w:tc>
          <w:tcPr>
            <w:tcW w:w="840" w:type="dxa"/>
            <w:tcBorders>
              <w:top w:val="nil"/>
              <w:left w:val="nil"/>
              <w:bottom w:val="single" w:sz="4" w:space="0" w:color="auto"/>
              <w:right w:val="single" w:sz="4" w:space="0" w:color="auto"/>
            </w:tcBorders>
            <w:shd w:val="clear" w:color="auto" w:fill="auto"/>
            <w:vAlign w:val="center"/>
            <w:hideMark/>
          </w:tcPr>
          <w:p w14:paraId="6A891AF2" w14:textId="77777777" w:rsidR="00F03D4B" w:rsidRDefault="001034D3" w:rsidP="00F03D4B">
            <w:pPr>
              <w:widowControl/>
              <w:jc w:val="center"/>
              <w:rPr>
                <w:rFonts w:ascii="方正仿宋简体" w:eastAsia="方正仿宋简体" w:hAnsi="等线" w:cs="宋体"/>
                <w:color w:val="000000"/>
                <w:kern w:val="0"/>
                <w:sz w:val="20"/>
                <w:szCs w:val="20"/>
              </w:rPr>
            </w:pPr>
            <w:r>
              <w:rPr>
                <w:rFonts w:ascii="方正仿宋简体" w:eastAsia="方正仿宋简体" w:hAnsi="等线" w:cs="宋体" w:hint="eastAsia"/>
                <w:color w:val="000000"/>
                <w:kern w:val="0"/>
                <w:sz w:val="20"/>
                <w:szCs w:val="20"/>
              </w:rPr>
              <w:t>保证人</w:t>
            </w:r>
            <w:r>
              <w:rPr>
                <w:rFonts w:ascii="方正仿宋简体" w:eastAsia="方正仿宋简体" w:hAnsi="等线" w:cs="宋体"/>
                <w:color w:val="000000"/>
                <w:kern w:val="0"/>
                <w:sz w:val="20"/>
                <w:szCs w:val="20"/>
              </w:rPr>
              <w:t>：</w:t>
            </w:r>
            <w:r w:rsidR="00F03D4B" w:rsidRPr="00F03D4B">
              <w:rPr>
                <w:rFonts w:ascii="方正仿宋简体" w:eastAsia="方正仿宋简体" w:hAnsi="等线" w:cs="宋体" w:hint="eastAsia"/>
                <w:color w:val="000000"/>
                <w:kern w:val="0"/>
                <w:sz w:val="20"/>
                <w:szCs w:val="20"/>
              </w:rPr>
              <w:t>河南正道商业有限公司、河南正道思达连锁商业有限公司、正道控股集团有限公司、北京正道商务有限公司、河南正道商业广场有限公司、武治功、尤凤娥</w:t>
            </w:r>
          </w:p>
          <w:p w14:paraId="54656919" w14:textId="56A517B8" w:rsidR="001034D3" w:rsidRPr="00F03D4B" w:rsidRDefault="001034D3" w:rsidP="00F03D4B">
            <w:pPr>
              <w:widowControl/>
              <w:jc w:val="center"/>
              <w:rPr>
                <w:rFonts w:ascii="方正仿宋简体" w:eastAsia="方正仿宋简体" w:hAnsi="等线" w:cs="宋体" w:hint="eastAsia"/>
                <w:color w:val="000000"/>
                <w:kern w:val="0"/>
                <w:sz w:val="20"/>
                <w:szCs w:val="20"/>
              </w:rPr>
            </w:pPr>
            <w:r>
              <w:rPr>
                <w:rFonts w:ascii="方正仿宋简体" w:eastAsia="方正仿宋简体" w:hAnsi="等线" w:cs="宋体" w:hint="eastAsia"/>
                <w:color w:val="000000"/>
                <w:kern w:val="0"/>
                <w:sz w:val="20"/>
                <w:szCs w:val="20"/>
              </w:rPr>
              <w:lastRenderedPageBreak/>
              <w:t>抵押人</w:t>
            </w:r>
            <w:r>
              <w:rPr>
                <w:rFonts w:ascii="方正仿宋简体" w:eastAsia="方正仿宋简体" w:hAnsi="等线" w:cs="宋体"/>
                <w:color w:val="000000"/>
                <w:kern w:val="0"/>
                <w:sz w:val="20"/>
                <w:szCs w:val="20"/>
              </w:rPr>
              <w:t>：</w:t>
            </w:r>
            <w:r w:rsidRPr="00F03D4B">
              <w:rPr>
                <w:rFonts w:ascii="方正仿宋简体" w:eastAsia="方正仿宋简体" w:hAnsi="等线" w:cs="宋体" w:hint="eastAsia"/>
                <w:color w:val="000000"/>
                <w:kern w:val="0"/>
                <w:sz w:val="20"/>
                <w:szCs w:val="20"/>
              </w:rPr>
              <w:t>郑州正道花园百货股份有限公司</w:t>
            </w:r>
          </w:p>
        </w:tc>
        <w:tc>
          <w:tcPr>
            <w:tcW w:w="1080" w:type="dxa"/>
            <w:tcBorders>
              <w:top w:val="nil"/>
              <w:left w:val="nil"/>
              <w:bottom w:val="single" w:sz="4" w:space="0" w:color="auto"/>
              <w:right w:val="single" w:sz="4" w:space="0" w:color="auto"/>
            </w:tcBorders>
            <w:shd w:val="clear" w:color="auto" w:fill="auto"/>
            <w:vAlign w:val="center"/>
            <w:hideMark/>
          </w:tcPr>
          <w:p w14:paraId="517DD419"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执行中</w:t>
            </w:r>
          </w:p>
        </w:tc>
        <w:tc>
          <w:tcPr>
            <w:tcW w:w="780" w:type="dxa"/>
            <w:tcBorders>
              <w:top w:val="nil"/>
              <w:left w:val="nil"/>
              <w:bottom w:val="single" w:sz="4" w:space="0" w:color="auto"/>
              <w:right w:val="single" w:sz="4" w:space="0" w:color="auto"/>
            </w:tcBorders>
            <w:shd w:val="clear" w:color="auto" w:fill="auto"/>
            <w:vAlign w:val="center"/>
            <w:hideMark/>
          </w:tcPr>
          <w:p w14:paraId="633EB220"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最高额保证合同</w:t>
            </w:r>
          </w:p>
        </w:tc>
        <w:tc>
          <w:tcPr>
            <w:tcW w:w="1080" w:type="dxa"/>
            <w:tcBorders>
              <w:top w:val="nil"/>
              <w:left w:val="nil"/>
              <w:bottom w:val="single" w:sz="4" w:space="0" w:color="auto"/>
              <w:right w:val="single" w:sz="4" w:space="0" w:color="auto"/>
            </w:tcBorders>
            <w:shd w:val="clear" w:color="auto" w:fill="auto"/>
            <w:vAlign w:val="center"/>
            <w:hideMark/>
          </w:tcPr>
          <w:p w14:paraId="774456C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公高保字第DB2200000090061号等</w:t>
            </w:r>
          </w:p>
        </w:tc>
        <w:tc>
          <w:tcPr>
            <w:tcW w:w="2260" w:type="dxa"/>
            <w:tcBorders>
              <w:top w:val="nil"/>
              <w:left w:val="nil"/>
              <w:bottom w:val="single" w:sz="4" w:space="0" w:color="auto"/>
              <w:right w:val="single" w:sz="4" w:space="0" w:color="auto"/>
            </w:tcBorders>
            <w:shd w:val="clear" w:color="auto" w:fill="auto"/>
            <w:vAlign w:val="center"/>
            <w:hideMark/>
          </w:tcPr>
          <w:p w14:paraId="13C30D3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抵押物：1.郑州市金水区花园路8号正道花园百货，面积30509.07平米，被担保的最高债权额 365,000,000.00元；2.郑州市金水路南、京广铁路东零售商业用地土地使用权，面积3098.65平米，建设面积21656.92平米。</w:t>
            </w:r>
            <w:r w:rsidRPr="00F03D4B">
              <w:rPr>
                <w:rFonts w:ascii="方正仿宋简体" w:eastAsia="方正仿宋简体" w:hAnsi="等线" w:cs="宋体" w:hint="eastAsia"/>
                <w:color w:val="000000"/>
                <w:kern w:val="0"/>
                <w:sz w:val="20"/>
                <w:szCs w:val="20"/>
              </w:rPr>
              <w:br/>
              <w:t>质押物：1.正道商业以其持有的正道花园百货18143000 股＜编号：（郑）股质登记设字〔2019〕第 48 号＞提供质押担保；2.正道商业以其持有的正道广场50000000股</w:t>
            </w:r>
            <w:r w:rsidRPr="00F03D4B">
              <w:rPr>
                <w:rFonts w:ascii="方正仿宋简体" w:eastAsia="方正仿宋简体" w:hAnsi="等线" w:cs="宋体" w:hint="eastAsia"/>
                <w:color w:val="000000"/>
                <w:kern w:val="0"/>
                <w:sz w:val="20"/>
                <w:szCs w:val="20"/>
              </w:rPr>
              <w:lastRenderedPageBreak/>
              <w:t>＜编号：（郑）</w:t>
            </w:r>
            <w:proofErr w:type="gramStart"/>
            <w:r w:rsidRPr="00F03D4B">
              <w:rPr>
                <w:rFonts w:ascii="方正仿宋简体" w:eastAsia="方正仿宋简体" w:hAnsi="等线" w:cs="宋体" w:hint="eastAsia"/>
                <w:color w:val="000000"/>
                <w:kern w:val="0"/>
                <w:sz w:val="20"/>
                <w:szCs w:val="20"/>
              </w:rPr>
              <w:t>股权质设字</w:t>
            </w:r>
            <w:proofErr w:type="gramEnd"/>
            <w:r w:rsidRPr="00F03D4B">
              <w:rPr>
                <w:rFonts w:ascii="方正仿宋简体" w:eastAsia="方正仿宋简体" w:hAnsi="等线" w:cs="宋体" w:hint="eastAsia"/>
                <w:color w:val="000000"/>
                <w:kern w:val="0"/>
                <w:sz w:val="20"/>
                <w:szCs w:val="20"/>
              </w:rPr>
              <w:t>〔2022〕第 213 号、（郑）</w:t>
            </w:r>
            <w:proofErr w:type="gramStart"/>
            <w:r w:rsidRPr="00F03D4B">
              <w:rPr>
                <w:rFonts w:ascii="方正仿宋简体" w:eastAsia="方正仿宋简体" w:hAnsi="等线" w:cs="宋体" w:hint="eastAsia"/>
                <w:color w:val="000000"/>
                <w:kern w:val="0"/>
                <w:sz w:val="20"/>
                <w:szCs w:val="20"/>
              </w:rPr>
              <w:t>股权质设字</w:t>
            </w:r>
            <w:proofErr w:type="gramEnd"/>
            <w:r w:rsidRPr="00F03D4B">
              <w:rPr>
                <w:rFonts w:ascii="方正仿宋简体" w:eastAsia="方正仿宋简体" w:hAnsi="等线" w:cs="宋体" w:hint="eastAsia"/>
                <w:color w:val="000000"/>
                <w:kern w:val="0"/>
                <w:sz w:val="20"/>
                <w:szCs w:val="20"/>
              </w:rPr>
              <w:t>〔2022〕第 214 号、（郑）</w:t>
            </w:r>
            <w:proofErr w:type="gramStart"/>
            <w:r w:rsidRPr="00F03D4B">
              <w:rPr>
                <w:rFonts w:ascii="方正仿宋简体" w:eastAsia="方正仿宋简体" w:hAnsi="等线" w:cs="宋体" w:hint="eastAsia"/>
                <w:color w:val="000000"/>
                <w:kern w:val="0"/>
                <w:sz w:val="20"/>
                <w:szCs w:val="20"/>
              </w:rPr>
              <w:t>股权质设字</w:t>
            </w:r>
            <w:proofErr w:type="gramEnd"/>
            <w:r w:rsidRPr="00F03D4B">
              <w:rPr>
                <w:rFonts w:ascii="方正仿宋简体" w:eastAsia="方正仿宋简体" w:hAnsi="等线" w:cs="宋体" w:hint="eastAsia"/>
                <w:color w:val="000000"/>
                <w:kern w:val="0"/>
                <w:sz w:val="20"/>
                <w:szCs w:val="20"/>
              </w:rPr>
              <w:t>〔2022〕第215 号＞提供质押担保。</w:t>
            </w:r>
          </w:p>
        </w:tc>
        <w:tc>
          <w:tcPr>
            <w:tcW w:w="1600" w:type="dxa"/>
            <w:tcBorders>
              <w:top w:val="nil"/>
              <w:left w:val="nil"/>
              <w:bottom w:val="single" w:sz="4" w:space="0" w:color="auto"/>
              <w:right w:val="single" w:sz="4" w:space="0" w:color="auto"/>
            </w:tcBorders>
            <w:shd w:val="clear" w:color="auto" w:fill="auto"/>
            <w:vAlign w:val="center"/>
            <w:hideMark/>
          </w:tcPr>
          <w:p w14:paraId="3CDF559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 xml:space="preserve">287,454,140.90 </w:t>
            </w:r>
          </w:p>
        </w:tc>
        <w:tc>
          <w:tcPr>
            <w:tcW w:w="1520" w:type="dxa"/>
            <w:tcBorders>
              <w:top w:val="nil"/>
              <w:left w:val="nil"/>
              <w:bottom w:val="single" w:sz="4" w:space="0" w:color="auto"/>
              <w:right w:val="single" w:sz="4" w:space="0" w:color="auto"/>
            </w:tcBorders>
            <w:shd w:val="clear" w:color="auto" w:fill="auto"/>
            <w:vAlign w:val="center"/>
            <w:hideMark/>
          </w:tcPr>
          <w:p w14:paraId="5EE374C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246,154,475.00</w:t>
            </w:r>
          </w:p>
        </w:tc>
        <w:tc>
          <w:tcPr>
            <w:tcW w:w="1540" w:type="dxa"/>
            <w:tcBorders>
              <w:top w:val="nil"/>
              <w:left w:val="nil"/>
              <w:bottom w:val="single" w:sz="4" w:space="0" w:color="auto"/>
              <w:right w:val="single" w:sz="4" w:space="0" w:color="auto"/>
            </w:tcBorders>
            <w:shd w:val="clear" w:color="auto" w:fill="auto"/>
            <w:vAlign w:val="center"/>
            <w:hideMark/>
          </w:tcPr>
          <w:p w14:paraId="5704820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41,299,665.90</w:t>
            </w:r>
          </w:p>
        </w:tc>
      </w:tr>
      <w:tr w:rsidR="001034D3" w:rsidRPr="00F03D4B" w14:paraId="3CA8C758" w14:textId="77777777" w:rsidTr="00F03D4B">
        <w:trPr>
          <w:trHeight w:val="306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CD40A0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5</w:t>
            </w:r>
          </w:p>
        </w:tc>
        <w:tc>
          <w:tcPr>
            <w:tcW w:w="800" w:type="dxa"/>
            <w:tcBorders>
              <w:top w:val="nil"/>
              <w:left w:val="nil"/>
              <w:bottom w:val="single" w:sz="4" w:space="0" w:color="auto"/>
              <w:right w:val="single" w:sz="4" w:space="0" w:color="auto"/>
            </w:tcBorders>
            <w:shd w:val="clear" w:color="auto" w:fill="auto"/>
            <w:vAlign w:val="center"/>
            <w:hideMark/>
          </w:tcPr>
          <w:p w14:paraId="3D909DA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光洁威立雅环境服务（常州）有限公司</w:t>
            </w:r>
          </w:p>
        </w:tc>
        <w:tc>
          <w:tcPr>
            <w:tcW w:w="660" w:type="dxa"/>
            <w:tcBorders>
              <w:top w:val="nil"/>
              <w:left w:val="nil"/>
              <w:bottom w:val="single" w:sz="4" w:space="0" w:color="auto"/>
              <w:right w:val="single" w:sz="4" w:space="0" w:color="auto"/>
            </w:tcBorders>
            <w:shd w:val="clear" w:color="auto" w:fill="auto"/>
            <w:vAlign w:val="center"/>
            <w:hideMark/>
          </w:tcPr>
          <w:p w14:paraId="6FFC1E7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江苏省常州市</w:t>
            </w:r>
          </w:p>
        </w:tc>
        <w:tc>
          <w:tcPr>
            <w:tcW w:w="920" w:type="dxa"/>
            <w:tcBorders>
              <w:top w:val="nil"/>
              <w:left w:val="nil"/>
              <w:bottom w:val="single" w:sz="4" w:space="0" w:color="auto"/>
              <w:right w:val="single" w:sz="4" w:space="0" w:color="auto"/>
            </w:tcBorders>
            <w:shd w:val="clear" w:color="auto" w:fill="auto"/>
            <w:vAlign w:val="center"/>
            <w:hideMark/>
          </w:tcPr>
          <w:p w14:paraId="3629105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固定资产贷款借款合同</w:t>
            </w:r>
          </w:p>
        </w:tc>
        <w:tc>
          <w:tcPr>
            <w:tcW w:w="1080" w:type="dxa"/>
            <w:tcBorders>
              <w:top w:val="nil"/>
              <w:left w:val="nil"/>
              <w:bottom w:val="single" w:sz="4" w:space="0" w:color="auto"/>
              <w:right w:val="single" w:sz="4" w:space="0" w:color="auto"/>
            </w:tcBorders>
            <w:shd w:val="clear" w:color="auto" w:fill="auto"/>
            <w:vAlign w:val="center"/>
            <w:hideMark/>
          </w:tcPr>
          <w:p w14:paraId="6065EA3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公</w:t>
            </w:r>
            <w:proofErr w:type="gramStart"/>
            <w:r w:rsidRPr="00F03D4B">
              <w:rPr>
                <w:rFonts w:ascii="方正仿宋简体" w:eastAsia="方正仿宋简体" w:hAnsi="等线" w:cs="宋体" w:hint="eastAsia"/>
                <w:color w:val="000000"/>
                <w:kern w:val="0"/>
                <w:sz w:val="20"/>
                <w:szCs w:val="20"/>
              </w:rPr>
              <w:t>固贷字</w:t>
            </w:r>
            <w:proofErr w:type="gramEnd"/>
            <w:r w:rsidRPr="00F03D4B">
              <w:rPr>
                <w:rFonts w:ascii="方正仿宋简体" w:eastAsia="方正仿宋简体" w:hAnsi="等线" w:cs="宋体" w:hint="eastAsia"/>
                <w:color w:val="000000"/>
                <w:kern w:val="0"/>
                <w:sz w:val="20"/>
                <w:szCs w:val="20"/>
              </w:rPr>
              <w:t>第2100000043422号</w:t>
            </w:r>
          </w:p>
        </w:tc>
        <w:tc>
          <w:tcPr>
            <w:tcW w:w="840" w:type="dxa"/>
            <w:tcBorders>
              <w:top w:val="nil"/>
              <w:left w:val="nil"/>
              <w:bottom w:val="single" w:sz="4" w:space="0" w:color="auto"/>
              <w:right w:val="single" w:sz="4" w:space="0" w:color="auto"/>
            </w:tcBorders>
            <w:shd w:val="clear" w:color="auto" w:fill="auto"/>
            <w:vAlign w:val="center"/>
            <w:hideMark/>
          </w:tcPr>
          <w:p w14:paraId="40D855A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465A5DD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已破产</w:t>
            </w:r>
          </w:p>
        </w:tc>
        <w:tc>
          <w:tcPr>
            <w:tcW w:w="780" w:type="dxa"/>
            <w:tcBorders>
              <w:top w:val="nil"/>
              <w:left w:val="nil"/>
              <w:bottom w:val="single" w:sz="4" w:space="0" w:color="auto"/>
              <w:right w:val="single" w:sz="4" w:space="0" w:color="auto"/>
            </w:tcBorders>
            <w:shd w:val="clear" w:color="auto" w:fill="auto"/>
            <w:vAlign w:val="center"/>
            <w:hideMark/>
          </w:tcPr>
          <w:p w14:paraId="13CF55E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抵押合同</w:t>
            </w:r>
          </w:p>
        </w:tc>
        <w:tc>
          <w:tcPr>
            <w:tcW w:w="1080" w:type="dxa"/>
            <w:tcBorders>
              <w:top w:val="nil"/>
              <w:left w:val="nil"/>
              <w:bottom w:val="single" w:sz="4" w:space="0" w:color="auto"/>
              <w:right w:val="single" w:sz="4" w:space="0" w:color="auto"/>
            </w:tcBorders>
            <w:shd w:val="clear" w:color="auto" w:fill="auto"/>
            <w:vAlign w:val="center"/>
            <w:hideMark/>
          </w:tcPr>
          <w:p w14:paraId="141F535D" w14:textId="77777777" w:rsidR="00F03D4B" w:rsidRPr="00F03D4B" w:rsidRDefault="00F03D4B" w:rsidP="00F03D4B">
            <w:pPr>
              <w:widowControl/>
              <w:jc w:val="center"/>
              <w:rPr>
                <w:rFonts w:ascii="方正仿宋简体" w:eastAsia="方正仿宋简体" w:hAnsi="等线" w:cs="宋体"/>
                <w:color w:val="000000"/>
                <w:kern w:val="0"/>
                <w:sz w:val="20"/>
                <w:szCs w:val="20"/>
              </w:rPr>
            </w:pPr>
            <w:proofErr w:type="gramStart"/>
            <w:r w:rsidRPr="00F03D4B">
              <w:rPr>
                <w:rFonts w:ascii="方正仿宋简体" w:eastAsia="方正仿宋简体" w:hAnsi="等线" w:cs="宋体" w:hint="eastAsia"/>
                <w:color w:val="000000"/>
                <w:kern w:val="0"/>
                <w:sz w:val="20"/>
                <w:szCs w:val="20"/>
              </w:rPr>
              <w:t>公担抵字第</w:t>
            </w:r>
            <w:proofErr w:type="gramEnd"/>
            <w:r w:rsidRPr="00F03D4B">
              <w:rPr>
                <w:rFonts w:ascii="方正仿宋简体" w:eastAsia="方正仿宋简体" w:hAnsi="等线" w:cs="宋体" w:hint="eastAsia"/>
                <w:color w:val="000000"/>
                <w:kern w:val="0"/>
                <w:sz w:val="20"/>
                <w:szCs w:val="20"/>
              </w:rPr>
              <w:t>DB2100000023640号</w:t>
            </w:r>
          </w:p>
        </w:tc>
        <w:tc>
          <w:tcPr>
            <w:tcW w:w="2260" w:type="dxa"/>
            <w:tcBorders>
              <w:top w:val="nil"/>
              <w:left w:val="nil"/>
              <w:bottom w:val="single" w:sz="4" w:space="0" w:color="auto"/>
              <w:right w:val="single" w:sz="4" w:space="0" w:color="auto"/>
            </w:tcBorders>
            <w:shd w:val="clear" w:color="auto" w:fill="auto"/>
            <w:vAlign w:val="center"/>
            <w:hideMark/>
          </w:tcPr>
          <w:p w14:paraId="10CDE577"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抵押物：1.抵押物资产为坐落于江苏常州港区南路8号苏（2021）常州市不动产权第0018893号7处厂房和土地，土地性质为工业用地，建筑面积12388.8平方米，土地使用权面积32136平方米。</w:t>
            </w:r>
            <w:r w:rsidRPr="00F03D4B">
              <w:rPr>
                <w:rFonts w:ascii="方正仿宋简体" w:eastAsia="方正仿宋简体" w:hAnsi="等线" w:cs="宋体" w:hint="eastAsia"/>
                <w:color w:val="000000"/>
                <w:kern w:val="0"/>
                <w:sz w:val="20"/>
                <w:szCs w:val="20"/>
              </w:rPr>
              <w:br/>
              <w:t>2.位于常州港区南路8号190套设备（安装于上述厂房内）。</w:t>
            </w:r>
          </w:p>
        </w:tc>
        <w:tc>
          <w:tcPr>
            <w:tcW w:w="1600" w:type="dxa"/>
            <w:tcBorders>
              <w:top w:val="nil"/>
              <w:left w:val="nil"/>
              <w:bottom w:val="single" w:sz="4" w:space="0" w:color="auto"/>
              <w:right w:val="single" w:sz="4" w:space="0" w:color="auto"/>
            </w:tcBorders>
            <w:shd w:val="clear" w:color="auto" w:fill="auto"/>
            <w:vAlign w:val="center"/>
            <w:hideMark/>
          </w:tcPr>
          <w:p w14:paraId="45E8AF11"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154,309,700.01 </w:t>
            </w:r>
          </w:p>
        </w:tc>
        <w:tc>
          <w:tcPr>
            <w:tcW w:w="1520" w:type="dxa"/>
            <w:tcBorders>
              <w:top w:val="nil"/>
              <w:left w:val="nil"/>
              <w:bottom w:val="single" w:sz="4" w:space="0" w:color="auto"/>
              <w:right w:val="single" w:sz="4" w:space="0" w:color="auto"/>
            </w:tcBorders>
            <w:shd w:val="clear" w:color="auto" w:fill="auto"/>
            <w:vAlign w:val="center"/>
            <w:hideMark/>
          </w:tcPr>
          <w:p w14:paraId="0A90F8C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149,329,511.50</w:t>
            </w:r>
          </w:p>
        </w:tc>
        <w:tc>
          <w:tcPr>
            <w:tcW w:w="1540" w:type="dxa"/>
            <w:tcBorders>
              <w:top w:val="nil"/>
              <w:left w:val="nil"/>
              <w:bottom w:val="single" w:sz="4" w:space="0" w:color="auto"/>
              <w:right w:val="single" w:sz="4" w:space="0" w:color="auto"/>
            </w:tcBorders>
            <w:shd w:val="clear" w:color="auto" w:fill="auto"/>
            <w:vAlign w:val="center"/>
            <w:hideMark/>
          </w:tcPr>
          <w:p w14:paraId="76A5408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4,980,188.51</w:t>
            </w:r>
          </w:p>
        </w:tc>
      </w:tr>
      <w:tr w:rsidR="001034D3" w:rsidRPr="00F03D4B" w14:paraId="17D3FB90" w14:textId="77777777" w:rsidTr="00F03D4B">
        <w:trPr>
          <w:trHeight w:val="42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1F44839"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6</w:t>
            </w:r>
          </w:p>
        </w:tc>
        <w:tc>
          <w:tcPr>
            <w:tcW w:w="800" w:type="dxa"/>
            <w:tcBorders>
              <w:top w:val="nil"/>
              <w:left w:val="nil"/>
              <w:bottom w:val="single" w:sz="4" w:space="0" w:color="auto"/>
              <w:right w:val="single" w:sz="4" w:space="0" w:color="auto"/>
            </w:tcBorders>
            <w:shd w:val="clear" w:color="auto" w:fill="auto"/>
            <w:vAlign w:val="center"/>
            <w:hideMark/>
          </w:tcPr>
          <w:p w14:paraId="0383709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重庆协信远创实业有限公司</w:t>
            </w:r>
          </w:p>
        </w:tc>
        <w:tc>
          <w:tcPr>
            <w:tcW w:w="660" w:type="dxa"/>
            <w:tcBorders>
              <w:top w:val="nil"/>
              <w:left w:val="nil"/>
              <w:bottom w:val="single" w:sz="4" w:space="0" w:color="auto"/>
              <w:right w:val="single" w:sz="4" w:space="0" w:color="auto"/>
            </w:tcBorders>
            <w:shd w:val="clear" w:color="auto" w:fill="auto"/>
            <w:vAlign w:val="center"/>
            <w:hideMark/>
          </w:tcPr>
          <w:p w14:paraId="648378C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重庆市</w:t>
            </w:r>
          </w:p>
        </w:tc>
        <w:tc>
          <w:tcPr>
            <w:tcW w:w="920" w:type="dxa"/>
            <w:tcBorders>
              <w:top w:val="nil"/>
              <w:left w:val="nil"/>
              <w:bottom w:val="single" w:sz="4" w:space="0" w:color="auto"/>
              <w:right w:val="single" w:sz="4" w:space="0" w:color="auto"/>
            </w:tcBorders>
            <w:shd w:val="clear" w:color="auto" w:fill="auto"/>
            <w:vAlign w:val="center"/>
            <w:hideMark/>
          </w:tcPr>
          <w:p w14:paraId="22BCF99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债券</w:t>
            </w:r>
          </w:p>
        </w:tc>
        <w:tc>
          <w:tcPr>
            <w:tcW w:w="1080" w:type="dxa"/>
            <w:tcBorders>
              <w:top w:val="nil"/>
              <w:left w:val="nil"/>
              <w:bottom w:val="single" w:sz="4" w:space="0" w:color="auto"/>
              <w:right w:val="single" w:sz="4" w:space="0" w:color="auto"/>
            </w:tcBorders>
            <w:shd w:val="clear" w:color="auto" w:fill="auto"/>
            <w:vAlign w:val="center"/>
            <w:hideMark/>
          </w:tcPr>
          <w:p w14:paraId="46BF7EB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吴旭、陈靓、上海协信远定房地产开发有限公司、重庆协</w:t>
            </w:r>
            <w:proofErr w:type="gramStart"/>
            <w:r w:rsidRPr="00F03D4B">
              <w:rPr>
                <w:rFonts w:ascii="方正仿宋简体" w:eastAsia="方正仿宋简体" w:hAnsi="等线" w:cs="宋体" w:hint="eastAsia"/>
                <w:color w:val="000000"/>
                <w:kern w:val="0"/>
                <w:sz w:val="20"/>
                <w:szCs w:val="20"/>
              </w:rPr>
              <w:t>信远汇房地产</w:t>
            </w:r>
            <w:proofErr w:type="gramEnd"/>
            <w:r w:rsidRPr="00F03D4B">
              <w:rPr>
                <w:rFonts w:ascii="方正仿宋简体" w:eastAsia="方正仿宋简体" w:hAnsi="等线" w:cs="宋体" w:hint="eastAsia"/>
                <w:color w:val="000000"/>
                <w:kern w:val="0"/>
                <w:sz w:val="20"/>
                <w:szCs w:val="20"/>
              </w:rPr>
              <w:t>发开有限公司</w:t>
            </w:r>
          </w:p>
        </w:tc>
        <w:tc>
          <w:tcPr>
            <w:tcW w:w="840" w:type="dxa"/>
            <w:tcBorders>
              <w:top w:val="nil"/>
              <w:left w:val="nil"/>
              <w:bottom w:val="single" w:sz="4" w:space="0" w:color="auto"/>
              <w:right w:val="single" w:sz="4" w:space="0" w:color="auto"/>
            </w:tcBorders>
            <w:shd w:val="clear" w:color="auto" w:fill="auto"/>
            <w:vAlign w:val="center"/>
            <w:hideMark/>
          </w:tcPr>
          <w:p w14:paraId="321A3619" w14:textId="77777777" w:rsidR="006F15A2" w:rsidRDefault="006F15A2" w:rsidP="00F03D4B">
            <w:pPr>
              <w:widowControl/>
              <w:jc w:val="center"/>
              <w:rPr>
                <w:rFonts w:ascii="方正仿宋简体" w:eastAsia="方正仿宋简体" w:hAnsi="等线" w:cs="宋体"/>
                <w:color w:val="000000"/>
                <w:kern w:val="0"/>
                <w:sz w:val="20"/>
                <w:szCs w:val="20"/>
              </w:rPr>
            </w:pPr>
            <w:r>
              <w:rPr>
                <w:rFonts w:ascii="方正仿宋简体" w:eastAsia="方正仿宋简体" w:hAnsi="等线" w:cs="宋体" w:hint="eastAsia"/>
                <w:color w:val="000000"/>
                <w:kern w:val="0"/>
                <w:sz w:val="20"/>
                <w:szCs w:val="20"/>
              </w:rPr>
              <w:t>保证人</w:t>
            </w:r>
            <w:r>
              <w:rPr>
                <w:rFonts w:ascii="方正仿宋简体" w:eastAsia="方正仿宋简体" w:hAnsi="等线" w:cs="宋体"/>
                <w:color w:val="000000"/>
                <w:kern w:val="0"/>
                <w:sz w:val="20"/>
                <w:szCs w:val="20"/>
              </w:rPr>
              <w:t>：</w:t>
            </w:r>
            <w:r>
              <w:rPr>
                <w:rFonts w:ascii="方正仿宋简体" w:eastAsia="方正仿宋简体" w:hAnsi="等线" w:cs="宋体" w:hint="eastAsia"/>
                <w:color w:val="000000"/>
                <w:kern w:val="0"/>
                <w:sz w:val="20"/>
                <w:szCs w:val="20"/>
              </w:rPr>
              <w:t>吴旭、陈靓；</w:t>
            </w:r>
          </w:p>
          <w:p w14:paraId="3B6C945C" w14:textId="0C51ED5D" w:rsidR="00F03D4B" w:rsidRPr="00F03D4B" w:rsidRDefault="006F15A2" w:rsidP="00F03D4B">
            <w:pPr>
              <w:widowControl/>
              <w:jc w:val="center"/>
              <w:rPr>
                <w:rFonts w:ascii="方正仿宋简体" w:eastAsia="方正仿宋简体" w:hAnsi="等线" w:cs="宋体"/>
                <w:color w:val="000000"/>
                <w:kern w:val="0"/>
                <w:sz w:val="20"/>
                <w:szCs w:val="20"/>
              </w:rPr>
            </w:pPr>
            <w:r>
              <w:rPr>
                <w:rFonts w:ascii="方正仿宋简体" w:eastAsia="方正仿宋简体" w:hAnsi="等线" w:cs="宋体" w:hint="eastAsia"/>
                <w:color w:val="000000"/>
                <w:kern w:val="0"/>
                <w:sz w:val="20"/>
                <w:szCs w:val="20"/>
              </w:rPr>
              <w:t>抵押人</w:t>
            </w:r>
            <w:r>
              <w:rPr>
                <w:rFonts w:ascii="方正仿宋简体" w:eastAsia="方正仿宋简体" w:hAnsi="等线" w:cs="宋体"/>
                <w:color w:val="000000"/>
                <w:kern w:val="0"/>
                <w:sz w:val="20"/>
                <w:szCs w:val="20"/>
              </w:rPr>
              <w:t>：</w:t>
            </w:r>
            <w:bookmarkStart w:id="12" w:name="_GoBack"/>
            <w:bookmarkEnd w:id="12"/>
            <w:r w:rsidR="00F03D4B" w:rsidRPr="00F03D4B">
              <w:rPr>
                <w:rFonts w:ascii="方正仿宋简体" w:eastAsia="方正仿宋简体" w:hAnsi="等线" w:cs="宋体" w:hint="eastAsia"/>
                <w:color w:val="000000"/>
                <w:kern w:val="0"/>
                <w:sz w:val="20"/>
                <w:szCs w:val="20"/>
              </w:rPr>
              <w:t>上海协信远定房地产开发有限公司、重庆协信远汇房地产发开有限公司</w:t>
            </w:r>
          </w:p>
        </w:tc>
        <w:tc>
          <w:tcPr>
            <w:tcW w:w="1080" w:type="dxa"/>
            <w:tcBorders>
              <w:top w:val="nil"/>
              <w:left w:val="nil"/>
              <w:bottom w:val="single" w:sz="4" w:space="0" w:color="auto"/>
              <w:right w:val="single" w:sz="4" w:space="0" w:color="auto"/>
            </w:tcBorders>
            <w:shd w:val="clear" w:color="auto" w:fill="auto"/>
            <w:vAlign w:val="center"/>
            <w:hideMark/>
          </w:tcPr>
          <w:p w14:paraId="4F84668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已破产</w:t>
            </w:r>
          </w:p>
        </w:tc>
        <w:tc>
          <w:tcPr>
            <w:tcW w:w="780" w:type="dxa"/>
            <w:tcBorders>
              <w:top w:val="nil"/>
              <w:left w:val="nil"/>
              <w:bottom w:val="single" w:sz="4" w:space="0" w:color="auto"/>
              <w:right w:val="single" w:sz="4" w:space="0" w:color="auto"/>
            </w:tcBorders>
            <w:shd w:val="clear" w:color="auto" w:fill="auto"/>
            <w:vAlign w:val="center"/>
            <w:hideMark/>
          </w:tcPr>
          <w:p w14:paraId="255D884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042F49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14:paraId="73AD75E1"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1.位于上海市闵行区华</w:t>
            </w:r>
            <w:proofErr w:type="gramStart"/>
            <w:r w:rsidRPr="00F03D4B">
              <w:rPr>
                <w:rFonts w:ascii="方正仿宋简体" w:eastAsia="方正仿宋简体" w:hAnsi="等线" w:cs="宋体" w:hint="eastAsia"/>
                <w:color w:val="000000"/>
                <w:kern w:val="0"/>
                <w:sz w:val="20"/>
                <w:szCs w:val="20"/>
              </w:rPr>
              <w:t>漕镇兴虹路</w:t>
            </w:r>
            <w:proofErr w:type="gramEnd"/>
            <w:r w:rsidRPr="00F03D4B">
              <w:rPr>
                <w:rFonts w:ascii="方正仿宋简体" w:eastAsia="方正仿宋简体" w:hAnsi="等线" w:cs="宋体" w:hint="eastAsia"/>
                <w:color w:val="000000"/>
                <w:kern w:val="0"/>
                <w:sz w:val="20"/>
                <w:szCs w:val="20"/>
              </w:rPr>
              <w:t>的地下22套商业及地下108个车位，总建筑面积12,590平米，其中车位约4,106.86平米、商业8,483.93平米。</w:t>
            </w:r>
            <w:r w:rsidRPr="00F03D4B">
              <w:rPr>
                <w:rFonts w:ascii="方正仿宋简体" w:eastAsia="方正仿宋简体" w:hAnsi="等线" w:cs="宋体" w:hint="eastAsia"/>
                <w:color w:val="000000"/>
                <w:kern w:val="0"/>
                <w:sz w:val="20"/>
                <w:szCs w:val="20"/>
              </w:rPr>
              <w:br/>
              <w:t>2.位于渝中区胜利路132号1幢的住宅1套207.44平米、2套商业房产合计429.28平米、车位128个合计4,644平米。</w:t>
            </w:r>
          </w:p>
        </w:tc>
        <w:tc>
          <w:tcPr>
            <w:tcW w:w="1600" w:type="dxa"/>
            <w:tcBorders>
              <w:top w:val="nil"/>
              <w:left w:val="nil"/>
              <w:bottom w:val="single" w:sz="4" w:space="0" w:color="auto"/>
              <w:right w:val="single" w:sz="4" w:space="0" w:color="auto"/>
            </w:tcBorders>
            <w:shd w:val="clear" w:color="auto" w:fill="auto"/>
            <w:vAlign w:val="center"/>
            <w:hideMark/>
          </w:tcPr>
          <w:p w14:paraId="609027B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138,767,372.89 </w:t>
            </w:r>
          </w:p>
        </w:tc>
        <w:tc>
          <w:tcPr>
            <w:tcW w:w="1520" w:type="dxa"/>
            <w:tcBorders>
              <w:top w:val="nil"/>
              <w:left w:val="nil"/>
              <w:bottom w:val="single" w:sz="4" w:space="0" w:color="auto"/>
              <w:right w:val="single" w:sz="4" w:space="0" w:color="auto"/>
            </w:tcBorders>
            <w:shd w:val="clear" w:color="auto" w:fill="auto"/>
            <w:vAlign w:val="center"/>
            <w:hideMark/>
          </w:tcPr>
          <w:p w14:paraId="1550250C"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138,767,372.89</w:t>
            </w:r>
          </w:p>
        </w:tc>
        <w:tc>
          <w:tcPr>
            <w:tcW w:w="1540" w:type="dxa"/>
            <w:tcBorders>
              <w:top w:val="nil"/>
              <w:left w:val="nil"/>
              <w:bottom w:val="single" w:sz="4" w:space="0" w:color="auto"/>
              <w:right w:val="single" w:sz="4" w:space="0" w:color="auto"/>
            </w:tcBorders>
            <w:shd w:val="clear" w:color="auto" w:fill="auto"/>
            <w:vAlign w:val="center"/>
            <w:hideMark/>
          </w:tcPr>
          <w:p w14:paraId="3EA9EC1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0</w:t>
            </w:r>
          </w:p>
        </w:tc>
      </w:tr>
      <w:tr w:rsidR="001034D3" w:rsidRPr="00F03D4B" w14:paraId="0A31C130" w14:textId="77777777" w:rsidTr="00F03D4B">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6693C9"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7</w:t>
            </w:r>
          </w:p>
        </w:tc>
        <w:tc>
          <w:tcPr>
            <w:tcW w:w="800" w:type="dxa"/>
            <w:tcBorders>
              <w:top w:val="nil"/>
              <w:left w:val="nil"/>
              <w:bottom w:val="single" w:sz="4" w:space="0" w:color="auto"/>
              <w:right w:val="single" w:sz="4" w:space="0" w:color="auto"/>
            </w:tcBorders>
            <w:shd w:val="clear" w:color="auto" w:fill="auto"/>
            <w:vAlign w:val="center"/>
            <w:hideMark/>
          </w:tcPr>
          <w:p w14:paraId="0C40630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东旭光电科技股份有限公司</w:t>
            </w:r>
          </w:p>
        </w:tc>
        <w:tc>
          <w:tcPr>
            <w:tcW w:w="660" w:type="dxa"/>
            <w:tcBorders>
              <w:top w:val="nil"/>
              <w:left w:val="nil"/>
              <w:bottom w:val="single" w:sz="4" w:space="0" w:color="auto"/>
              <w:right w:val="single" w:sz="4" w:space="0" w:color="auto"/>
            </w:tcBorders>
            <w:shd w:val="clear" w:color="auto" w:fill="auto"/>
            <w:vAlign w:val="center"/>
            <w:hideMark/>
          </w:tcPr>
          <w:p w14:paraId="1D23072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河北省石家庄市</w:t>
            </w:r>
          </w:p>
        </w:tc>
        <w:tc>
          <w:tcPr>
            <w:tcW w:w="920" w:type="dxa"/>
            <w:tcBorders>
              <w:top w:val="nil"/>
              <w:left w:val="nil"/>
              <w:bottom w:val="single" w:sz="4" w:space="0" w:color="auto"/>
              <w:right w:val="single" w:sz="4" w:space="0" w:color="auto"/>
            </w:tcBorders>
            <w:shd w:val="clear" w:color="auto" w:fill="auto"/>
            <w:vAlign w:val="center"/>
            <w:hideMark/>
          </w:tcPr>
          <w:p w14:paraId="63D69C0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债券</w:t>
            </w:r>
          </w:p>
        </w:tc>
        <w:tc>
          <w:tcPr>
            <w:tcW w:w="1080" w:type="dxa"/>
            <w:tcBorders>
              <w:top w:val="nil"/>
              <w:left w:val="nil"/>
              <w:bottom w:val="single" w:sz="4" w:space="0" w:color="auto"/>
              <w:right w:val="single" w:sz="4" w:space="0" w:color="auto"/>
            </w:tcBorders>
            <w:shd w:val="clear" w:color="auto" w:fill="auto"/>
            <w:vAlign w:val="center"/>
            <w:hideMark/>
          </w:tcPr>
          <w:p w14:paraId="3B2C236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840" w:type="dxa"/>
            <w:tcBorders>
              <w:top w:val="nil"/>
              <w:left w:val="nil"/>
              <w:bottom w:val="single" w:sz="4" w:space="0" w:color="auto"/>
              <w:right w:val="single" w:sz="4" w:space="0" w:color="auto"/>
            </w:tcBorders>
            <w:shd w:val="clear" w:color="auto" w:fill="auto"/>
            <w:vAlign w:val="center"/>
            <w:hideMark/>
          </w:tcPr>
          <w:p w14:paraId="27576AC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5FA93DB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已诉讼</w:t>
            </w:r>
          </w:p>
        </w:tc>
        <w:tc>
          <w:tcPr>
            <w:tcW w:w="780" w:type="dxa"/>
            <w:tcBorders>
              <w:top w:val="nil"/>
              <w:left w:val="nil"/>
              <w:bottom w:val="single" w:sz="4" w:space="0" w:color="auto"/>
              <w:right w:val="single" w:sz="4" w:space="0" w:color="auto"/>
            </w:tcBorders>
            <w:shd w:val="clear" w:color="auto" w:fill="auto"/>
            <w:vAlign w:val="center"/>
            <w:hideMark/>
          </w:tcPr>
          <w:p w14:paraId="7AB2AB37"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335F4D39"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2260" w:type="dxa"/>
            <w:tcBorders>
              <w:top w:val="nil"/>
              <w:left w:val="nil"/>
              <w:bottom w:val="single" w:sz="4" w:space="0" w:color="auto"/>
              <w:right w:val="single" w:sz="4" w:space="0" w:color="auto"/>
            </w:tcBorders>
            <w:shd w:val="clear" w:color="auto" w:fill="auto"/>
            <w:vAlign w:val="center"/>
            <w:hideMark/>
          </w:tcPr>
          <w:p w14:paraId="6A226171"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600" w:type="dxa"/>
            <w:tcBorders>
              <w:top w:val="nil"/>
              <w:left w:val="nil"/>
              <w:bottom w:val="single" w:sz="4" w:space="0" w:color="auto"/>
              <w:right w:val="single" w:sz="4" w:space="0" w:color="auto"/>
            </w:tcBorders>
            <w:shd w:val="clear" w:color="auto" w:fill="auto"/>
            <w:vAlign w:val="center"/>
            <w:hideMark/>
          </w:tcPr>
          <w:p w14:paraId="44010EC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1,400,656,600.00 </w:t>
            </w:r>
          </w:p>
        </w:tc>
        <w:tc>
          <w:tcPr>
            <w:tcW w:w="1520" w:type="dxa"/>
            <w:tcBorders>
              <w:top w:val="nil"/>
              <w:left w:val="nil"/>
              <w:bottom w:val="single" w:sz="4" w:space="0" w:color="auto"/>
              <w:right w:val="single" w:sz="4" w:space="0" w:color="auto"/>
            </w:tcBorders>
            <w:shd w:val="clear" w:color="auto" w:fill="auto"/>
            <w:vAlign w:val="center"/>
            <w:hideMark/>
          </w:tcPr>
          <w:p w14:paraId="77A1DE1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1,160,000,000.00</w:t>
            </w:r>
          </w:p>
        </w:tc>
        <w:tc>
          <w:tcPr>
            <w:tcW w:w="1540" w:type="dxa"/>
            <w:tcBorders>
              <w:top w:val="nil"/>
              <w:left w:val="nil"/>
              <w:bottom w:val="single" w:sz="4" w:space="0" w:color="auto"/>
              <w:right w:val="single" w:sz="4" w:space="0" w:color="auto"/>
            </w:tcBorders>
            <w:shd w:val="clear" w:color="auto" w:fill="auto"/>
            <w:vAlign w:val="center"/>
            <w:hideMark/>
          </w:tcPr>
          <w:p w14:paraId="17D2B9E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240,656,600.00</w:t>
            </w:r>
          </w:p>
        </w:tc>
      </w:tr>
      <w:tr w:rsidR="001034D3" w:rsidRPr="00F03D4B" w14:paraId="66CE11CA" w14:textId="77777777" w:rsidTr="00F03D4B">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1CCF6C0"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8</w:t>
            </w:r>
          </w:p>
        </w:tc>
        <w:tc>
          <w:tcPr>
            <w:tcW w:w="800" w:type="dxa"/>
            <w:tcBorders>
              <w:top w:val="nil"/>
              <w:left w:val="nil"/>
              <w:bottom w:val="single" w:sz="4" w:space="0" w:color="auto"/>
              <w:right w:val="single" w:sz="4" w:space="0" w:color="auto"/>
            </w:tcBorders>
            <w:shd w:val="clear" w:color="auto" w:fill="auto"/>
            <w:vAlign w:val="center"/>
            <w:hideMark/>
          </w:tcPr>
          <w:p w14:paraId="1F22F2F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金龙控股集团有限公司</w:t>
            </w:r>
          </w:p>
        </w:tc>
        <w:tc>
          <w:tcPr>
            <w:tcW w:w="660" w:type="dxa"/>
            <w:tcBorders>
              <w:top w:val="nil"/>
              <w:left w:val="nil"/>
              <w:bottom w:val="single" w:sz="4" w:space="0" w:color="auto"/>
              <w:right w:val="single" w:sz="4" w:space="0" w:color="auto"/>
            </w:tcBorders>
            <w:shd w:val="clear" w:color="auto" w:fill="auto"/>
            <w:vAlign w:val="center"/>
            <w:hideMark/>
          </w:tcPr>
          <w:p w14:paraId="1ACF2DE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浙江省乐清市</w:t>
            </w:r>
          </w:p>
        </w:tc>
        <w:tc>
          <w:tcPr>
            <w:tcW w:w="920" w:type="dxa"/>
            <w:tcBorders>
              <w:top w:val="nil"/>
              <w:left w:val="nil"/>
              <w:bottom w:val="single" w:sz="4" w:space="0" w:color="auto"/>
              <w:right w:val="single" w:sz="4" w:space="0" w:color="auto"/>
            </w:tcBorders>
            <w:shd w:val="clear" w:color="auto" w:fill="auto"/>
            <w:vAlign w:val="center"/>
            <w:hideMark/>
          </w:tcPr>
          <w:p w14:paraId="192066F6"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债券</w:t>
            </w:r>
          </w:p>
        </w:tc>
        <w:tc>
          <w:tcPr>
            <w:tcW w:w="1080" w:type="dxa"/>
            <w:tcBorders>
              <w:top w:val="nil"/>
              <w:left w:val="nil"/>
              <w:bottom w:val="single" w:sz="4" w:space="0" w:color="auto"/>
              <w:right w:val="single" w:sz="4" w:space="0" w:color="auto"/>
            </w:tcBorders>
            <w:shd w:val="clear" w:color="auto" w:fill="auto"/>
            <w:vAlign w:val="center"/>
            <w:hideMark/>
          </w:tcPr>
          <w:p w14:paraId="0B1AAAC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840" w:type="dxa"/>
            <w:tcBorders>
              <w:top w:val="nil"/>
              <w:left w:val="nil"/>
              <w:bottom w:val="single" w:sz="4" w:space="0" w:color="auto"/>
              <w:right w:val="single" w:sz="4" w:space="0" w:color="auto"/>
            </w:tcBorders>
            <w:shd w:val="clear" w:color="auto" w:fill="auto"/>
            <w:vAlign w:val="center"/>
            <w:hideMark/>
          </w:tcPr>
          <w:p w14:paraId="1915A19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6DE4811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已破产</w:t>
            </w:r>
          </w:p>
        </w:tc>
        <w:tc>
          <w:tcPr>
            <w:tcW w:w="780" w:type="dxa"/>
            <w:tcBorders>
              <w:top w:val="nil"/>
              <w:left w:val="nil"/>
              <w:bottom w:val="single" w:sz="4" w:space="0" w:color="auto"/>
              <w:right w:val="single" w:sz="4" w:space="0" w:color="auto"/>
            </w:tcBorders>
            <w:shd w:val="clear" w:color="auto" w:fill="auto"/>
            <w:vAlign w:val="center"/>
            <w:hideMark/>
          </w:tcPr>
          <w:p w14:paraId="7238E60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0BDEA8C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2260" w:type="dxa"/>
            <w:tcBorders>
              <w:top w:val="nil"/>
              <w:left w:val="nil"/>
              <w:bottom w:val="single" w:sz="4" w:space="0" w:color="auto"/>
              <w:right w:val="single" w:sz="4" w:space="0" w:color="auto"/>
            </w:tcBorders>
            <w:shd w:val="clear" w:color="auto" w:fill="auto"/>
            <w:vAlign w:val="center"/>
            <w:hideMark/>
          </w:tcPr>
          <w:p w14:paraId="77FE110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600" w:type="dxa"/>
            <w:tcBorders>
              <w:top w:val="nil"/>
              <w:left w:val="nil"/>
              <w:bottom w:val="single" w:sz="4" w:space="0" w:color="auto"/>
              <w:right w:val="single" w:sz="4" w:space="0" w:color="auto"/>
            </w:tcBorders>
            <w:shd w:val="clear" w:color="auto" w:fill="auto"/>
            <w:vAlign w:val="center"/>
            <w:hideMark/>
          </w:tcPr>
          <w:p w14:paraId="68E0ADA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56,990,151.25 </w:t>
            </w:r>
          </w:p>
        </w:tc>
        <w:tc>
          <w:tcPr>
            <w:tcW w:w="1520" w:type="dxa"/>
            <w:tcBorders>
              <w:top w:val="nil"/>
              <w:left w:val="nil"/>
              <w:bottom w:val="single" w:sz="4" w:space="0" w:color="auto"/>
              <w:right w:val="single" w:sz="4" w:space="0" w:color="auto"/>
            </w:tcBorders>
            <w:shd w:val="clear" w:color="auto" w:fill="auto"/>
            <w:vAlign w:val="center"/>
            <w:hideMark/>
          </w:tcPr>
          <w:p w14:paraId="0E72FE2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56,990,151.25</w:t>
            </w:r>
          </w:p>
        </w:tc>
        <w:tc>
          <w:tcPr>
            <w:tcW w:w="1540" w:type="dxa"/>
            <w:tcBorders>
              <w:top w:val="nil"/>
              <w:left w:val="nil"/>
              <w:bottom w:val="single" w:sz="4" w:space="0" w:color="auto"/>
              <w:right w:val="single" w:sz="4" w:space="0" w:color="auto"/>
            </w:tcBorders>
            <w:shd w:val="clear" w:color="auto" w:fill="auto"/>
            <w:vAlign w:val="center"/>
            <w:hideMark/>
          </w:tcPr>
          <w:p w14:paraId="6C8C8B6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0</w:t>
            </w:r>
          </w:p>
        </w:tc>
      </w:tr>
      <w:tr w:rsidR="001034D3" w:rsidRPr="00F03D4B" w14:paraId="392BAB02" w14:textId="77777777" w:rsidTr="00F03D4B">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A8D64F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9</w:t>
            </w:r>
          </w:p>
        </w:tc>
        <w:tc>
          <w:tcPr>
            <w:tcW w:w="800" w:type="dxa"/>
            <w:tcBorders>
              <w:top w:val="nil"/>
              <w:left w:val="nil"/>
              <w:bottom w:val="single" w:sz="4" w:space="0" w:color="auto"/>
              <w:right w:val="single" w:sz="4" w:space="0" w:color="auto"/>
            </w:tcBorders>
            <w:shd w:val="clear" w:color="auto" w:fill="auto"/>
            <w:vAlign w:val="center"/>
            <w:hideMark/>
          </w:tcPr>
          <w:p w14:paraId="6D668DB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山东如意科技集团有限公司</w:t>
            </w:r>
          </w:p>
        </w:tc>
        <w:tc>
          <w:tcPr>
            <w:tcW w:w="660" w:type="dxa"/>
            <w:tcBorders>
              <w:top w:val="nil"/>
              <w:left w:val="nil"/>
              <w:bottom w:val="single" w:sz="4" w:space="0" w:color="auto"/>
              <w:right w:val="single" w:sz="4" w:space="0" w:color="auto"/>
            </w:tcBorders>
            <w:shd w:val="clear" w:color="auto" w:fill="auto"/>
            <w:vAlign w:val="center"/>
            <w:hideMark/>
          </w:tcPr>
          <w:p w14:paraId="1256FA8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山东省济宁市</w:t>
            </w:r>
          </w:p>
        </w:tc>
        <w:tc>
          <w:tcPr>
            <w:tcW w:w="920" w:type="dxa"/>
            <w:tcBorders>
              <w:top w:val="nil"/>
              <w:left w:val="nil"/>
              <w:bottom w:val="single" w:sz="4" w:space="0" w:color="auto"/>
              <w:right w:val="single" w:sz="4" w:space="0" w:color="auto"/>
            </w:tcBorders>
            <w:shd w:val="clear" w:color="auto" w:fill="auto"/>
            <w:vAlign w:val="center"/>
            <w:hideMark/>
          </w:tcPr>
          <w:p w14:paraId="2DD6A3B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债券</w:t>
            </w:r>
          </w:p>
        </w:tc>
        <w:tc>
          <w:tcPr>
            <w:tcW w:w="1080" w:type="dxa"/>
            <w:tcBorders>
              <w:top w:val="nil"/>
              <w:left w:val="nil"/>
              <w:bottom w:val="single" w:sz="4" w:space="0" w:color="auto"/>
              <w:right w:val="single" w:sz="4" w:space="0" w:color="auto"/>
            </w:tcBorders>
            <w:shd w:val="clear" w:color="auto" w:fill="auto"/>
            <w:vAlign w:val="center"/>
            <w:hideMark/>
          </w:tcPr>
          <w:p w14:paraId="1E52F7E0"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840" w:type="dxa"/>
            <w:tcBorders>
              <w:top w:val="nil"/>
              <w:left w:val="nil"/>
              <w:bottom w:val="single" w:sz="4" w:space="0" w:color="auto"/>
              <w:right w:val="single" w:sz="4" w:space="0" w:color="auto"/>
            </w:tcBorders>
            <w:shd w:val="clear" w:color="auto" w:fill="auto"/>
            <w:vAlign w:val="center"/>
            <w:hideMark/>
          </w:tcPr>
          <w:p w14:paraId="6FFC0ACA"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3336CCF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已诉讼</w:t>
            </w:r>
          </w:p>
        </w:tc>
        <w:tc>
          <w:tcPr>
            <w:tcW w:w="780" w:type="dxa"/>
            <w:tcBorders>
              <w:top w:val="nil"/>
              <w:left w:val="nil"/>
              <w:bottom w:val="single" w:sz="4" w:space="0" w:color="auto"/>
              <w:right w:val="single" w:sz="4" w:space="0" w:color="auto"/>
            </w:tcBorders>
            <w:shd w:val="clear" w:color="auto" w:fill="auto"/>
            <w:vAlign w:val="center"/>
            <w:hideMark/>
          </w:tcPr>
          <w:p w14:paraId="5862C51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602F4876"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2260" w:type="dxa"/>
            <w:tcBorders>
              <w:top w:val="nil"/>
              <w:left w:val="nil"/>
              <w:bottom w:val="single" w:sz="4" w:space="0" w:color="auto"/>
              <w:right w:val="single" w:sz="4" w:space="0" w:color="auto"/>
            </w:tcBorders>
            <w:shd w:val="clear" w:color="auto" w:fill="auto"/>
            <w:vAlign w:val="center"/>
            <w:hideMark/>
          </w:tcPr>
          <w:p w14:paraId="10FBB98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600" w:type="dxa"/>
            <w:tcBorders>
              <w:top w:val="nil"/>
              <w:left w:val="nil"/>
              <w:bottom w:val="single" w:sz="4" w:space="0" w:color="auto"/>
              <w:right w:val="single" w:sz="4" w:space="0" w:color="auto"/>
            </w:tcBorders>
            <w:shd w:val="clear" w:color="auto" w:fill="auto"/>
            <w:vAlign w:val="center"/>
            <w:hideMark/>
          </w:tcPr>
          <w:p w14:paraId="240A122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62,999,300.00 </w:t>
            </w:r>
          </w:p>
        </w:tc>
        <w:tc>
          <w:tcPr>
            <w:tcW w:w="1520" w:type="dxa"/>
            <w:tcBorders>
              <w:top w:val="nil"/>
              <w:left w:val="nil"/>
              <w:bottom w:val="single" w:sz="4" w:space="0" w:color="auto"/>
              <w:right w:val="single" w:sz="4" w:space="0" w:color="auto"/>
            </w:tcBorders>
            <w:shd w:val="clear" w:color="auto" w:fill="auto"/>
            <w:vAlign w:val="center"/>
            <w:hideMark/>
          </w:tcPr>
          <w:p w14:paraId="3167BB16"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50,000,000.00</w:t>
            </w:r>
          </w:p>
        </w:tc>
        <w:tc>
          <w:tcPr>
            <w:tcW w:w="1540" w:type="dxa"/>
            <w:tcBorders>
              <w:top w:val="nil"/>
              <w:left w:val="nil"/>
              <w:bottom w:val="single" w:sz="4" w:space="0" w:color="auto"/>
              <w:right w:val="single" w:sz="4" w:space="0" w:color="auto"/>
            </w:tcBorders>
            <w:shd w:val="clear" w:color="auto" w:fill="auto"/>
            <w:vAlign w:val="center"/>
            <w:hideMark/>
          </w:tcPr>
          <w:p w14:paraId="73810F0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12,999,300.00</w:t>
            </w:r>
          </w:p>
        </w:tc>
      </w:tr>
      <w:tr w:rsidR="001034D3" w:rsidRPr="00F03D4B" w14:paraId="34B0FAA4" w14:textId="77777777" w:rsidTr="00F03D4B">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B4C4F9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10</w:t>
            </w:r>
          </w:p>
        </w:tc>
        <w:tc>
          <w:tcPr>
            <w:tcW w:w="800" w:type="dxa"/>
            <w:tcBorders>
              <w:top w:val="nil"/>
              <w:left w:val="nil"/>
              <w:bottom w:val="single" w:sz="4" w:space="0" w:color="auto"/>
              <w:right w:val="single" w:sz="4" w:space="0" w:color="auto"/>
            </w:tcBorders>
            <w:shd w:val="clear" w:color="auto" w:fill="auto"/>
            <w:vAlign w:val="center"/>
            <w:hideMark/>
          </w:tcPr>
          <w:p w14:paraId="1996CC0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珠海中珠集团股份有限公司</w:t>
            </w:r>
          </w:p>
        </w:tc>
        <w:tc>
          <w:tcPr>
            <w:tcW w:w="660" w:type="dxa"/>
            <w:tcBorders>
              <w:top w:val="nil"/>
              <w:left w:val="nil"/>
              <w:bottom w:val="single" w:sz="4" w:space="0" w:color="auto"/>
              <w:right w:val="single" w:sz="4" w:space="0" w:color="auto"/>
            </w:tcBorders>
            <w:shd w:val="clear" w:color="auto" w:fill="auto"/>
            <w:vAlign w:val="center"/>
            <w:hideMark/>
          </w:tcPr>
          <w:p w14:paraId="491DA61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广东省珠海市</w:t>
            </w:r>
          </w:p>
        </w:tc>
        <w:tc>
          <w:tcPr>
            <w:tcW w:w="920" w:type="dxa"/>
            <w:tcBorders>
              <w:top w:val="nil"/>
              <w:left w:val="nil"/>
              <w:bottom w:val="single" w:sz="4" w:space="0" w:color="auto"/>
              <w:right w:val="single" w:sz="4" w:space="0" w:color="auto"/>
            </w:tcBorders>
            <w:shd w:val="clear" w:color="auto" w:fill="auto"/>
            <w:vAlign w:val="center"/>
            <w:hideMark/>
          </w:tcPr>
          <w:p w14:paraId="1178DA9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债券</w:t>
            </w:r>
          </w:p>
        </w:tc>
        <w:tc>
          <w:tcPr>
            <w:tcW w:w="1080" w:type="dxa"/>
            <w:tcBorders>
              <w:top w:val="nil"/>
              <w:left w:val="nil"/>
              <w:bottom w:val="single" w:sz="4" w:space="0" w:color="auto"/>
              <w:right w:val="single" w:sz="4" w:space="0" w:color="auto"/>
            </w:tcBorders>
            <w:shd w:val="clear" w:color="auto" w:fill="auto"/>
            <w:vAlign w:val="center"/>
            <w:hideMark/>
          </w:tcPr>
          <w:p w14:paraId="64672C8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840" w:type="dxa"/>
            <w:tcBorders>
              <w:top w:val="nil"/>
              <w:left w:val="nil"/>
              <w:bottom w:val="single" w:sz="4" w:space="0" w:color="auto"/>
              <w:right w:val="single" w:sz="4" w:space="0" w:color="auto"/>
            </w:tcBorders>
            <w:shd w:val="clear" w:color="auto" w:fill="auto"/>
            <w:vAlign w:val="center"/>
            <w:hideMark/>
          </w:tcPr>
          <w:p w14:paraId="6523DDB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2BFD381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2C5E24F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32BE2587"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2260" w:type="dxa"/>
            <w:tcBorders>
              <w:top w:val="nil"/>
              <w:left w:val="nil"/>
              <w:bottom w:val="single" w:sz="4" w:space="0" w:color="auto"/>
              <w:right w:val="single" w:sz="4" w:space="0" w:color="auto"/>
            </w:tcBorders>
            <w:shd w:val="clear" w:color="auto" w:fill="auto"/>
            <w:vAlign w:val="center"/>
            <w:hideMark/>
          </w:tcPr>
          <w:p w14:paraId="43B26C2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600" w:type="dxa"/>
            <w:tcBorders>
              <w:top w:val="nil"/>
              <w:left w:val="nil"/>
              <w:bottom w:val="single" w:sz="4" w:space="0" w:color="auto"/>
              <w:right w:val="single" w:sz="4" w:space="0" w:color="auto"/>
            </w:tcBorders>
            <w:shd w:val="clear" w:color="auto" w:fill="auto"/>
            <w:vAlign w:val="center"/>
            <w:hideMark/>
          </w:tcPr>
          <w:p w14:paraId="2EED0D2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7,359,500.00 </w:t>
            </w:r>
          </w:p>
        </w:tc>
        <w:tc>
          <w:tcPr>
            <w:tcW w:w="1520" w:type="dxa"/>
            <w:tcBorders>
              <w:top w:val="nil"/>
              <w:left w:val="nil"/>
              <w:bottom w:val="single" w:sz="4" w:space="0" w:color="auto"/>
              <w:right w:val="single" w:sz="4" w:space="0" w:color="auto"/>
            </w:tcBorders>
            <w:shd w:val="clear" w:color="auto" w:fill="auto"/>
            <w:vAlign w:val="center"/>
            <w:hideMark/>
          </w:tcPr>
          <w:p w14:paraId="571DA4D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7,359,500.00</w:t>
            </w:r>
          </w:p>
        </w:tc>
        <w:tc>
          <w:tcPr>
            <w:tcW w:w="1540" w:type="dxa"/>
            <w:tcBorders>
              <w:top w:val="nil"/>
              <w:left w:val="nil"/>
              <w:bottom w:val="single" w:sz="4" w:space="0" w:color="auto"/>
              <w:right w:val="single" w:sz="4" w:space="0" w:color="auto"/>
            </w:tcBorders>
            <w:shd w:val="clear" w:color="auto" w:fill="auto"/>
            <w:vAlign w:val="center"/>
            <w:hideMark/>
          </w:tcPr>
          <w:p w14:paraId="2748F37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0.00</w:t>
            </w:r>
          </w:p>
        </w:tc>
      </w:tr>
      <w:tr w:rsidR="001034D3" w:rsidRPr="00F03D4B" w14:paraId="378871FA" w14:textId="77777777" w:rsidTr="00F03D4B">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48C3A5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11</w:t>
            </w:r>
          </w:p>
        </w:tc>
        <w:tc>
          <w:tcPr>
            <w:tcW w:w="800" w:type="dxa"/>
            <w:tcBorders>
              <w:top w:val="nil"/>
              <w:left w:val="nil"/>
              <w:bottom w:val="single" w:sz="4" w:space="0" w:color="auto"/>
              <w:right w:val="single" w:sz="4" w:space="0" w:color="auto"/>
            </w:tcBorders>
            <w:shd w:val="clear" w:color="auto" w:fill="auto"/>
            <w:vAlign w:val="center"/>
            <w:hideMark/>
          </w:tcPr>
          <w:p w14:paraId="12A64657" w14:textId="77777777" w:rsidR="00F03D4B" w:rsidRPr="00F03D4B" w:rsidRDefault="00F03D4B" w:rsidP="00F03D4B">
            <w:pPr>
              <w:widowControl/>
              <w:jc w:val="center"/>
              <w:rPr>
                <w:rFonts w:ascii="方正仿宋简体" w:eastAsia="方正仿宋简体" w:hAnsi="等线" w:cs="宋体"/>
                <w:color w:val="000000"/>
                <w:kern w:val="0"/>
                <w:sz w:val="20"/>
                <w:szCs w:val="20"/>
              </w:rPr>
            </w:pPr>
            <w:proofErr w:type="gramStart"/>
            <w:r w:rsidRPr="00F03D4B">
              <w:rPr>
                <w:rFonts w:ascii="方正仿宋简体" w:eastAsia="方正仿宋简体" w:hAnsi="等线" w:cs="宋体" w:hint="eastAsia"/>
                <w:color w:val="000000"/>
                <w:kern w:val="0"/>
                <w:sz w:val="20"/>
                <w:szCs w:val="20"/>
              </w:rPr>
              <w:t>宁波银亿控股</w:t>
            </w:r>
            <w:proofErr w:type="gramEnd"/>
            <w:r w:rsidRPr="00F03D4B">
              <w:rPr>
                <w:rFonts w:ascii="方正仿宋简体" w:eastAsia="方正仿宋简体" w:hAnsi="等线" w:cs="宋体" w:hint="eastAsia"/>
                <w:color w:val="000000"/>
                <w:kern w:val="0"/>
                <w:sz w:val="20"/>
                <w:szCs w:val="20"/>
              </w:rPr>
              <w:t>有限公司</w:t>
            </w:r>
          </w:p>
        </w:tc>
        <w:tc>
          <w:tcPr>
            <w:tcW w:w="660" w:type="dxa"/>
            <w:tcBorders>
              <w:top w:val="nil"/>
              <w:left w:val="nil"/>
              <w:bottom w:val="single" w:sz="4" w:space="0" w:color="auto"/>
              <w:right w:val="single" w:sz="4" w:space="0" w:color="auto"/>
            </w:tcBorders>
            <w:shd w:val="clear" w:color="auto" w:fill="auto"/>
            <w:vAlign w:val="center"/>
            <w:hideMark/>
          </w:tcPr>
          <w:p w14:paraId="0FE5365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浙江省宁波市</w:t>
            </w:r>
          </w:p>
        </w:tc>
        <w:tc>
          <w:tcPr>
            <w:tcW w:w="920" w:type="dxa"/>
            <w:tcBorders>
              <w:top w:val="nil"/>
              <w:left w:val="nil"/>
              <w:bottom w:val="single" w:sz="4" w:space="0" w:color="auto"/>
              <w:right w:val="single" w:sz="4" w:space="0" w:color="auto"/>
            </w:tcBorders>
            <w:shd w:val="clear" w:color="auto" w:fill="auto"/>
            <w:vAlign w:val="center"/>
            <w:hideMark/>
          </w:tcPr>
          <w:p w14:paraId="6761C2E6"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债券</w:t>
            </w:r>
          </w:p>
        </w:tc>
        <w:tc>
          <w:tcPr>
            <w:tcW w:w="1080" w:type="dxa"/>
            <w:tcBorders>
              <w:top w:val="nil"/>
              <w:left w:val="nil"/>
              <w:bottom w:val="single" w:sz="4" w:space="0" w:color="auto"/>
              <w:right w:val="single" w:sz="4" w:space="0" w:color="auto"/>
            </w:tcBorders>
            <w:shd w:val="clear" w:color="auto" w:fill="auto"/>
            <w:vAlign w:val="center"/>
            <w:hideMark/>
          </w:tcPr>
          <w:p w14:paraId="2C7EECF7"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840" w:type="dxa"/>
            <w:tcBorders>
              <w:top w:val="nil"/>
              <w:left w:val="nil"/>
              <w:bottom w:val="single" w:sz="4" w:space="0" w:color="auto"/>
              <w:right w:val="single" w:sz="4" w:space="0" w:color="auto"/>
            </w:tcBorders>
            <w:shd w:val="clear" w:color="auto" w:fill="auto"/>
            <w:vAlign w:val="center"/>
            <w:hideMark/>
          </w:tcPr>
          <w:p w14:paraId="1C55796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16201F3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重整中</w:t>
            </w:r>
          </w:p>
        </w:tc>
        <w:tc>
          <w:tcPr>
            <w:tcW w:w="780" w:type="dxa"/>
            <w:tcBorders>
              <w:top w:val="nil"/>
              <w:left w:val="nil"/>
              <w:bottom w:val="single" w:sz="4" w:space="0" w:color="auto"/>
              <w:right w:val="single" w:sz="4" w:space="0" w:color="auto"/>
            </w:tcBorders>
            <w:shd w:val="clear" w:color="auto" w:fill="auto"/>
            <w:vAlign w:val="center"/>
            <w:hideMark/>
          </w:tcPr>
          <w:p w14:paraId="69597769"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2846E477"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2260" w:type="dxa"/>
            <w:tcBorders>
              <w:top w:val="nil"/>
              <w:left w:val="nil"/>
              <w:bottom w:val="single" w:sz="4" w:space="0" w:color="auto"/>
              <w:right w:val="single" w:sz="4" w:space="0" w:color="auto"/>
            </w:tcBorders>
            <w:shd w:val="clear" w:color="auto" w:fill="auto"/>
            <w:vAlign w:val="center"/>
            <w:hideMark/>
          </w:tcPr>
          <w:p w14:paraId="42B7839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600" w:type="dxa"/>
            <w:tcBorders>
              <w:top w:val="nil"/>
              <w:left w:val="nil"/>
              <w:bottom w:val="single" w:sz="4" w:space="0" w:color="auto"/>
              <w:right w:val="single" w:sz="4" w:space="0" w:color="auto"/>
            </w:tcBorders>
            <w:shd w:val="clear" w:color="auto" w:fill="auto"/>
            <w:vAlign w:val="center"/>
            <w:hideMark/>
          </w:tcPr>
          <w:p w14:paraId="15403A4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9,156,496.33 </w:t>
            </w:r>
          </w:p>
        </w:tc>
        <w:tc>
          <w:tcPr>
            <w:tcW w:w="1520" w:type="dxa"/>
            <w:tcBorders>
              <w:top w:val="nil"/>
              <w:left w:val="nil"/>
              <w:bottom w:val="single" w:sz="4" w:space="0" w:color="auto"/>
              <w:right w:val="single" w:sz="4" w:space="0" w:color="auto"/>
            </w:tcBorders>
            <w:shd w:val="clear" w:color="auto" w:fill="auto"/>
            <w:vAlign w:val="center"/>
            <w:hideMark/>
          </w:tcPr>
          <w:p w14:paraId="5C09A53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8,300,000.00</w:t>
            </w:r>
          </w:p>
        </w:tc>
        <w:tc>
          <w:tcPr>
            <w:tcW w:w="1540" w:type="dxa"/>
            <w:tcBorders>
              <w:top w:val="nil"/>
              <w:left w:val="nil"/>
              <w:bottom w:val="single" w:sz="4" w:space="0" w:color="auto"/>
              <w:right w:val="single" w:sz="4" w:space="0" w:color="auto"/>
            </w:tcBorders>
            <w:shd w:val="clear" w:color="auto" w:fill="auto"/>
            <w:vAlign w:val="center"/>
            <w:hideMark/>
          </w:tcPr>
          <w:p w14:paraId="79150C5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856,496.33</w:t>
            </w:r>
          </w:p>
        </w:tc>
      </w:tr>
      <w:tr w:rsidR="001034D3" w:rsidRPr="00F03D4B" w14:paraId="129D6100" w14:textId="77777777" w:rsidTr="00F03D4B">
        <w:trPr>
          <w:trHeight w:val="76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889592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12</w:t>
            </w:r>
          </w:p>
        </w:tc>
        <w:tc>
          <w:tcPr>
            <w:tcW w:w="800" w:type="dxa"/>
            <w:tcBorders>
              <w:top w:val="nil"/>
              <w:left w:val="nil"/>
              <w:bottom w:val="single" w:sz="4" w:space="0" w:color="auto"/>
              <w:right w:val="single" w:sz="4" w:space="0" w:color="auto"/>
            </w:tcBorders>
            <w:shd w:val="clear" w:color="auto" w:fill="auto"/>
            <w:vAlign w:val="center"/>
            <w:hideMark/>
          </w:tcPr>
          <w:p w14:paraId="182E75D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西王集团</w:t>
            </w:r>
            <w:r w:rsidRPr="00F03D4B">
              <w:rPr>
                <w:rFonts w:ascii="方正仿宋简体" w:eastAsia="方正仿宋简体" w:hAnsi="等线" w:cs="宋体" w:hint="eastAsia"/>
                <w:color w:val="000000"/>
                <w:kern w:val="0"/>
                <w:sz w:val="20"/>
                <w:szCs w:val="20"/>
              </w:rPr>
              <w:lastRenderedPageBreak/>
              <w:t>有限公司</w:t>
            </w:r>
          </w:p>
        </w:tc>
        <w:tc>
          <w:tcPr>
            <w:tcW w:w="660" w:type="dxa"/>
            <w:tcBorders>
              <w:top w:val="nil"/>
              <w:left w:val="nil"/>
              <w:bottom w:val="single" w:sz="4" w:space="0" w:color="auto"/>
              <w:right w:val="single" w:sz="4" w:space="0" w:color="auto"/>
            </w:tcBorders>
            <w:shd w:val="clear" w:color="auto" w:fill="auto"/>
            <w:vAlign w:val="center"/>
            <w:hideMark/>
          </w:tcPr>
          <w:p w14:paraId="496B0A20"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山东</w:t>
            </w:r>
            <w:r w:rsidRPr="00F03D4B">
              <w:rPr>
                <w:rFonts w:ascii="方正仿宋简体" w:eastAsia="方正仿宋简体" w:hAnsi="等线" w:cs="宋体" w:hint="eastAsia"/>
                <w:color w:val="000000"/>
                <w:kern w:val="0"/>
                <w:sz w:val="20"/>
                <w:szCs w:val="20"/>
              </w:rPr>
              <w:lastRenderedPageBreak/>
              <w:t>省邹平市</w:t>
            </w:r>
          </w:p>
        </w:tc>
        <w:tc>
          <w:tcPr>
            <w:tcW w:w="920" w:type="dxa"/>
            <w:tcBorders>
              <w:top w:val="nil"/>
              <w:left w:val="nil"/>
              <w:bottom w:val="single" w:sz="4" w:space="0" w:color="auto"/>
              <w:right w:val="single" w:sz="4" w:space="0" w:color="auto"/>
            </w:tcBorders>
            <w:shd w:val="clear" w:color="auto" w:fill="auto"/>
            <w:vAlign w:val="center"/>
            <w:hideMark/>
          </w:tcPr>
          <w:p w14:paraId="2A704BB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lastRenderedPageBreak/>
              <w:t>债券</w:t>
            </w:r>
          </w:p>
        </w:tc>
        <w:tc>
          <w:tcPr>
            <w:tcW w:w="1080" w:type="dxa"/>
            <w:tcBorders>
              <w:top w:val="nil"/>
              <w:left w:val="nil"/>
              <w:bottom w:val="single" w:sz="4" w:space="0" w:color="auto"/>
              <w:right w:val="single" w:sz="4" w:space="0" w:color="auto"/>
            </w:tcBorders>
            <w:shd w:val="clear" w:color="auto" w:fill="auto"/>
            <w:vAlign w:val="center"/>
            <w:hideMark/>
          </w:tcPr>
          <w:p w14:paraId="31164A8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840" w:type="dxa"/>
            <w:tcBorders>
              <w:top w:val="nil"/>
              <w:left w:val="nil"/>
              <w:bottom w:val="single" w:sz="4" w:space="0" w:color="auto"/>
              <w:right w:val="single" w:sz="4" w:space="0" w:color="auto"/>
            </w:tcBorders>
            <w:shd w:val="clear" w:color="auto" w:fill="auto"/>
            <w:vAlign w:val="center"/>
            <w:hideMark/>
          </w:tcPr>
          <w:p w14:paraId="3F36181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1946747C"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已诉讼</w:t>
            </w:r>
          </w:p>
        </w:tc>
        <w:tc>
          <w:tcPr>
            <w:tcW w:w="780" w:type="dxa"/>
            <w:tcBorders>
              <w:top w:val="nil"/>
              <w:left w:val="nil"/>
              <w:bottom w:val="single" w:sz="4" w:space="0" w:color="auto"/>
              <w:right w:val="single" w:sz="4" w:space="0" w:color="auto"/>
            </w:tcBorders>
            <w:shd w:val="clear" w:color="auto" w:fill="auto"/>
            <w:vAlign w:val="center"/>
            <w:hideMark/>
          </w:tcPr>
          <w:p w14:paraId="3EEF7BE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047067D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2260" w:type="dxa"/>
            <w:tcBorders>
              <w:top w:val="nil"/>
              <w:left w:val="nil"/>
              <w:bottom w:val="single" w:sz="4" w:space="0" w:color="auto"/>
              <w:right w:val="single" w:sz="4" w:space="0" w:color="auto"/>
            </w:tcBorders>
            <w:shd w:val="clear" w:color="auto" w:fill="auto"/>
            <w:vAlign w:val="center"/>
            <w:hideMark/>
          </w:tcPr>
          <w:p w14:paraId="674C7BA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600" w:type="dxa"/>
            <w:tcBorders>
              <w:top w:val="nil"/>
              <w:left w:val="nil"/>
              <w:bottom w:val="single" w:sz="4" w:space="0" w:color="auto"/>
              <w:right w:val="single" w:sz="4" w:space="0" w:color="auto"/>
            </w:tcBorders>
            <w:shd w:val="clear" w:color="auto" w:fill="auto"/>
            <w:vAlign w:val="center"/>
            <w:hideMark/>
          </w:tcPr>
          <w:p w14:paraId="7C3143C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21,558,347.56 </w:t>
            </w:r>
          </w:p>
        </w:tc>
        <w:tc>
          <w:tcPr>
            <w:tcW w:w="1520" w:type="dxa"/>
            <w:tcBorders>
              <w:top w:val="nil"/>
              <w:left w:val="nil"/>
              <w:bottom w:val="single" w:sz="4" w:space="0" w:color="auto"/>
              <w:right w:val="single" w:sz="4" w:space="0" w:color="auto"/>
            </w:tcBorders>
            <w:shd w:val="clear" w:color="auto" w:fill="auto"/>
            <w:vAlign w:val="center"/>
            <w:hideMark/>
          </w:tcPr>
          <w:p w14:paraId="090248B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19,850,000.00</w:t>
            </w:r>
          </w:p>
        </w:tc>
        <w:tc>
          <w:tcPr>
            <w:tcW w:w="1540" w:type="dxa"/>
            <w:tcBorders>
              <w:top w:val="nil"/>
              <w:left w:val="nil"/>
              <w:bottom w:val="single" w:sz="4" w:space="0" w:color="auto"/>
              <w:right w:val="single" w:sz="4" w:space="0" w:color="auto"/>
            </w:tcBorders>
            <w:shd w:val="clear" w:color="auto" w:fill="auto"/>
            <w:vAlign w:val="center"/>
            <w:hideMark/>
          </w:tcPr>
          <w:p w14:paraId="37AD68E1"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1,708,347.56</w:t>
            </w:r>
          </w:p>
        </w:tc>
      </w:tr>
      <w:tr w:rsidR="001034D3" w:rsidRPr="00F03D4B" w14:paraId="40285F4C" w14:textId="77777777" w:rsidTr="00F03D4B">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9EE7A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13</w:t>
            </w:r>
          </w:p>
        </w:tc>
        <w:tc>
          <w:tcPr>
            <w:tcW w:w="800" w:type="dxa"/>
            <w:tcBorders>
              <w:top w:val="nil"/>
              <w:left w:val="nil"/>
              <w:bottom w:val="single" w:sz="4" w:space="0" w:color="auto"/>
              <w:right w:val="single" w:sz="4" w:space="0" w:color="auto"/>
            </w:tcBorders>
            <w:shd w:val="clear" w:color="auto" w:fill="auto"/>
            <w:vAlign w:val="center"/>
            <w:hideMark/>
          </w:tcPr>
          <w:p w14:paraId="7D291940"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佛山市中基投资有限公司</w:t>
            </w:r>
          </w:p>
        </w:tc>
        <w:tc>
          <w:tcPr>
            <w:tcW w:w="660" w:type="dxa"/>
            <w:tcBorders>
              <w:top w:val="nil"/>
              <w:left w:val="nil"/>
              <w:bottom w:val="single" w:sz="4" w:space="0" w:color="auto"/>
              <w:right w:val="single" w:sz="4" w:space="0" w:color="auto"/>
            </w:tcBorders>
            <w:shd w:val="clear" w:color="auto" w:fill="auto"/>
            <w:vAlign w:val="center"/>
            <w:hideMark/>
          </w:tcPr>
          <w:p w14:paraId="2CBA9F91"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广东省佛山市</w:t>
            </w:r>
          </w:p>
        </w:tc>
        <w:tc>
          <w:tcPr>
            <w:tcW w:w="920" w:type="dxa"/>
            <w:tcBorders>
              <w:top w:val="nil"/>
              <w:left w:val="nil"/>
              <w:bottom w:val="single" w:sz="4" w:space="0" w:color="auto"/>
              <w:right w:val="single" w:sz="4" w:space="0" w:color="auto"/>
            </w:tcBorders>
            <w:shd w:val="clear" w:color="auto" w:fill="auto"/>
            <w:vAlign w:val="center"/>
            <w:hideMark/>
          </w:tcPr>
          <w:p w14:paraId="0E884623"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债券</w:t>
            </w:r>
          </w:p>
        </w:tc>
        <w:tc>
          <w:tcPr>
            <w:tcW w:w="1080" w:type="dxa"/>
            <w:tcBorders>
              <w:top w:val="nil"/>
              <w:left w:val="nil"/>
              <w:bottom w:val="single" w:sz="4" w:space="0" w:color="auto"/>
              <w:right w:val="single" w:sz="4" w:space="0" w:color="auto"/>
            </w:tcBorders>
            <w:shd w:val="clear" w:color="auto" w:fill="auto"/>
            <w:vAlign w:val="center"/>
            <w:hideMark/>
          </w:tcPr>
          <w:p w14:paraId="1CF752A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840" w:type="dxa"/>
            <w:tcBorders>
              <w:top w:val="nil"/>
              <w:left w:val="nil"/>
              <w:bottom w:val="single" w:sz="4" w:space="0" w:color="auto"/>
              <w:right w:val="single" w:sz="4" w:space="0" w:color="auto"/>
            </w:tcBorders>
            <w:shd w:val="clear" w:color="auto" w:fill="auto"/>
            <w:vAlign w:val="center"/>
            <w:hideMark/>
          </w:tcPr>
          <w:p w14:paraId="5729C0E1"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77D96222"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已破产</w:t>
            </w:r>
          </w:p>
        </w:tc>
        <w:tc>
          <w:tcPr>
            <w:tcW w:w="780" w:type="dxa"/>
            <w:tcBorders>
              <w:top w:val="nil"/>
              <w:left w:val="nil"/>
              <w:bottom w:val="single" w:sz="4" w:space="0" w:color="auto"/>
              <w:right w:val="single" w:sz="4" w:space="0" w:color="auto"/>
            </w:tcBorders>
            <w:shd w:val="clear" w:color="auto" w:fill="auto"/>
            <w:vAlign w:val="center"/>
            <w:hideMark/>
          </w:tcPr>
          <w:p w14:paraId="6996AFD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14:paraId="54E547F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2260" w:type="dxa"/>
            <w:tcBorders>
              <w:top w:val="nil"/>
              <w:left w:val="nil"/>
              <w:bottom w:val="single" w:sz="4" w:space="0" w:color="auto"/>
              <w:right w:val="single" w:sz="4" w:space="0" w:color="auto"/>
            </w:tcBorders>
            <w:shd w:val="clear" w:color="auto" w:fill="auto"/>
            <w:vAlign w:val="center"/>
            <w:hideMark/>
          </w:tcPr>
          <w:p w14:paraId="7B07902B"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w:t>
            </w:r>
          </w:p>
        </w:tc>
        <w:tc>
          <w:tcPr>
            <w:tcW w:w="1600" w:type="dxa"/>
            <w:tcBorders>
              <w:top w:val="nil"/>
              <w:left w:val="nil"/>
              <w:bottom w:val="single" w:sz="4" w:space="0" w:color="auto"/>
              <w:right w:val="single" w:sz="4" w:space="0" w:color="auto"/>
            </w:tcBorders>
            <w:shd w:val="clear" w:color="auto" w:fill="auto"/>
            <w:vAlign w:val="center"/>
            <w:hideMark/>
          </w:tcPr>
          <w:p w14:paraId="6C32CAF6"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87,975,333.33 </w:t>
            </w:r>
          </w:p>
        </w:tc>
        <w:tc>
          <w:tcPr>
            <w:tcW w:w="1520" w:type="dxa"/>
            <w:tcBorders>
              <w:top w:val="nil"/>
              <w:left w:val="nil"/>
              <w:bottom w:val="single" w:sz="4" w:space="0" w:color="auto"/>
              <w:right w:val="single" w:sz="4" w:space="0" w:color="auto"/>
            </w:tcBorders>
            <w:shd w:val="clear" w:color="auto" w:fill="auto"/>
            <w:vAlign w:val="center"/>
            <w:hideMark/>
          </w:tcPr>
          <w:p w14:paraId="73A13D9E"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78,000,000.00</w:t>
            </w:r>
          </w:p>
        </w:tc>
        <w:tc>
          <w:tcPr>
            <w:tcW w:w="1540" w:type="dxa"/>
            <w:tcBorders>
              <w:top w:val="nil"/>
              <w:left w:val="nil"/>
              <w:bottom w:val="single" w:sz="4" w:space="0" w:color="auto"/>
              <w:right w:val="single" w:sz="4" w:space="0" w:color="auto"/>
            </w:tcBorders>
            <w:shd w:val="clear" w:color="auto" w:fill="auto"/>
            <w:vAlign w:val="center"/>
            <w:hideMark/>
          </w:tcPr>
          <w:p w14:paraId="0BC5D927"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9,975,333.33</w:t>
            </w:r>
          </w:p>
        </w:tc>
      </w:tr>
      <w:tr w:rsidR="001034D3" w:rsidRPr="00F03D4B" w14:paraId="2F0D5547" w14:textId="77777777" w:rsidTr="00F03D4B">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7DCADF0"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809CD6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合计</w:t>
            </w:r>
          </w:p>
        </w:tc>
        <w:tc>
          <w:tcPr>
            <w:tcW w:w="660" w:type="dxa"/>
            <w:tcBorders>
              <w:top w:val="nil"/>
              <w:left w:val="nil"/>
              <w:bottom w:val="single" w:sz="4" w:space="0" w:color="auto"/>
              <w:right w:val="single" w:sz="4" w:space="0" w:color="auto"/>
            </w:tcBorders>
            <w:shd w:val="clear" w:color="auto" w:fill="auto"/>
            <w:vAlign w:val="center"/>
            <w:hideMark/>
          </w:tcPr>
          <w:p w14:paraId="4B19632C"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27FE73C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7ABE571"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14:paraId="488E059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B78DD54"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6CF9BD5"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59A1CAF"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14:paraId="144B4B68"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2798827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 xml:space="preserve">6,808,476,324.04 </w:t>
            </w:r>
          </w:p>
        </w:tc>
        <w:tc>
          <w:tcPr>
            <w:tcW w:w="1520" w:type="dxa"/>
            <w:tcBorders>
              <w:top w:val="nil"/>
              <w:left w:val="nil"/>
              <w:bottom w:val="single" w:sz="4" w:space="0" w:color="auto"/>
              <w:right w:val="single" w:sz="4" w:space="0" w:color="auto"/>
            </w:tcBorders>
            <w:shd w:val="clear" w:color="auto" w:fill="auto"/>
            <w:vAlign w:val="center"/>
            <w:hideMark/>
          </w:tcPr>
          <w:p w14:paraId="20D2C79C"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5,517,628,785.24</w:t>
            </w:r>
          </w:p>
        </w:tc>
        <w:tc>
          <w:tcPr>
            <w:tcW w:w="1540" w:type="dxa"/>
            <w:tcBorders>
              <w:top w:val="nil"/>
              <w:left w:val="nil"/>
              <w:bottom w:val="single" w:sz="4" w:space="0" w:color="auto"/>
              <w:right w:val="single" w:sz="4" w:space="0" w:color="auto"/>
            </w:tcBorders>
            <w:shd w:val="clear" w:color="auto" w:fill="auto"/>
            <w:vAlign w:val="center"/>
            <w:hideMark/>
          </w:tcPr>
          <w:p w14:paraId="5140691D" w14:textId="77777777" w:rsidR="00F03D4B" w:rsidRPr="00F03D4B" w:rsidRDefault="00F03D4B" w:rsidP="00F03D4B">
            <w:pPr>
              <w:widowControl/>
              <w:jc w:val="center"/>
              <w:rPr>
                <w:rFonts w:ascii="方正仿宋简体" w:eastAsia="方正仿宋简体" w:hAnsi="等线" w:cs="宋体"/>
                <w:color w:val="000000"/>
                <w:kern w:val="0"/>
                <w:sz w:val="20"/>
                <w:szCs w:val="20"/>
              </w:rPr>
            </w:pPr>
            <w:r w:rsidRPr="00F03D4B">
              <w:rPr>
                <w:rFonts w:ascii="方正仿宋简体" w:eastAsia="方正仿宋简体" w:hAnsi="等线" w:cs="宋体" w:hint="eastAsia"/>
                <w:color w:val="000000"/>
                <w:kern w:val="0"/>
                <w:sz w:val="20"/>
                <w:szCs w:val="20"/>
              </w:rPr>
              <w:t>1,290,847,538.80</w:t>
            </w:r>
          </w:p>
        </w:tc>
      </w:tr>
    </w:tbl>
    <w:p w14:paraId="7427441C" w14:textId="77777777" w:rsidR="00BC6C38" w:rsidRDefault="00BC6C38">
      <w:pPr>
        <w:tabs>
          <w:tab w:val="left" w:pos="781"/>
        </w:tabs>
        <w:jc w:val="left"/>
      </w:pPr>
    </w:p>
    <w:sectPr w:rsidR="00BC6C3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C488C"/>
    <w:multiLevelType w:val="multilevel"/>
    <w:tmpl w:val="70AC488C"/>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472F92"/>
    <w:rsid w:val="001034D3"/>
    <w:rsid w:val="006F15A2"/>
    <w:rsid w:val="0075056C"/>
    <w:rsid w:val="00965356"/>
    <w:rsid w:val="00B212D5"/>
    <w:rsid w:val="00BC6C38"/>
    <w:rsid w:val="00C6731D"/>
    <w:rsid w:val="00D2086A"/>
    <w:rsid w:val="00F03D4B"/>
    <w:rsid w:val="09E02018"/>
    <w:rsid w:val="4F2239A7"/>
    <w:rsid w:val="63472F92"/>
    <w:rsid w:val="661F1A37"/>
    <w:rsid w:val="6F9E462A"/>
    <w:rsid w:val="7B69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A29A3"/>
  <w15:docId w15:val="{BEBCC340-390C-4483-A555-BEF883A3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99"/>
    <w:qFormat/>
    <w:pPr>
      <w:ind w:firstLine="1440"/>
    </w:pPr>
    <w:rPr>
      <w:rFonts w:eastAsia="Batang"/>
      <w:kern w:val="0"/>
      <w:sz w:val="22"/>
      <w:szCs w:val="22"/>
      <w:lang w:eastAsia="ko-KR"/>
    </w:rPr>
  </w:style>
  <w:style w:type="paragraph" w:styleId="a5">
    <w:name w:val="footer"/>
    <w:basedOn w:val="a"/>
    <w:uiPriority w:val="99"/>
    <w:unhideWhenUsed/>
    <w:qFormat/>
    <w:pPr>
      <w:tabs>
        <w:tab w:val="center" w:pos="4153"/>
        <w:tab w:val="right" w:pos="8306"/>
      </w:tabs>
      <w:snapToGrid w:val="0"/>
      <w:jc w:val="left"/>
    </w:pPr>
    <w:rPr>
      <w:sz w:val="18"/>
      <w:szCs w:val="18"/>
    </w:rPr>
  </w:style>
  <w:style w:type="character" w:styleId="a6">
    <w:name w:val="Hyperlink"/>
    <w:qFormat/>
    <w:rPr>
      <w:color w:val="0000FF"/>
      <w:u w:val="single"/>
    </w:rPr>
  </w:style>
  <w:style w:type="character" w:styleId="a7">
    <w:name w:val="annotation reference"/>
    <w:basedOn w:val="a0"/>
    <w:qFormat/>
    <w:rPr>
      <w:sz w:val="21"/>
      <w:szCs w:val="21"/>
    </w:rPr>
  </w:style>
  <w:style w:type="paragraph" w:customStyle="1" w:styleId="BodyTextFirstIndentjust">
    <w:name w:val="Body Text First Indent just"/>
    <w:next w:val="a4"/>
    <w:qFormat/>
    <w:pPr>
      <w:spacing w:before="120" w:after="120" w:line="440" w:lineRule="exact"/>
      <w:ind w:firstLineChars="200" w:firstLine="200"/>
    </w:pPr>
    <w:rPr>
      <w:rFonts w:ascii="宋体" w:hAnsi="宋体" w:cs="宋体"/>
      <w:sz w:val="24"/>
      <w:szCs w:val="24"/>
    </w:rPr>
  </w:style>
  <w:style w:type="paragraph" w:styleId="a8">
    <w:name w:val="Balloon Text"/>
    <w:basedOn w:val="a"/>
    <w:link w:val="a9"/>
    <w:rsid w:val="00965356"/>
    <w:rPr>
      <w:sz w:val="18"/>
      <w:szCs w:val="18"/>
    </w:rPr>
  </w:style>
  <w:style w:type="character" w:customStyle="1" w:styleId="a9">
    <w:name w:val="批注框文本 字符"/>
    <w:basedOn w:val="a0"/>
    <w:link w:val="a8"/>
    <w:rsid w:val="0096535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74555">
      <w:bodyDiv w:val="1"/>
      <w:marLeft w:val="0"/>
      <w:marRight w:val="0"/>
      <w:marTop w:val="0"/>
      <w:marBottom w:val="0"/>
      <w:divBdr>
        <w:top w:val="none" w:sz="0" w:space="0" w:color="auto"/>
        <w:left w:val="none" w:sz="0" w:space="0" w:color="auto"/>
        <w:bottom w:val="none" w:sz="0" w:space="0" w:color="auto"/>
        <w:right w:val="none" w:sz="0" w:space="0" w:color="auto"/>
      </w:divBdr>
    </w:div>
    <w:div w:id="761612353">
      <w:bodyDiv w:val="1"/>
      <w:marLeft w:val="0"/>
      <w:marRight w:val="0"/>
      <w:marTop w:val="0"/>
      <w:marBottom w:val="0"/>
      <w:divBdr>
        <w:top w:val="none" w:sz="0" w:space="0" w:color="auto"/>
        <w:left w:val="none" w:sz="0" w:space="0" w:color="auto"/>
        <w:bottom w:val="none" w:sz="0" w:space="0" w:color="auto"/>
        <w:right w:val="none" w:sz="0" w:space="0" w:color="auto"/>
      </w:divBdr>
    </w:div>
    <w:div w:id="1510023590">
      <w:bodyDiv w:val="1"/>
      <w:marLeft w:val="0"/>
      <w:marRight w:val="0"/>
      <w:marTop w:val="0"/>
      <w:marBottom w:val="0"/>
      <w:divBdr>
        <w:top w:val="none" w:sz="0" w:space="0" w:color="auto"/>
        <w:left w:val="none" w:sz="0" w:space="0" w:color="auto"/>
        <w:bottom w:val="none" w:sz="0" w:space="0" w:color="auto"/>
        <w:right w:val="none" w:sz="0" w:space="0" w:color="auto"/>
      </w:divBdr>
    </w:div>
    <w:div w:id="1580168125">
      <w:bodyDiv w:val="1"/>
      <w:marLeft w:val="0"/>
      <w:marRight w:val="0"/>
      <w:marTop w:val="0"/>
      <w:marBottom w:val="0"/>
      <w:divBdr>
        <w:top w:val="none" w:sz="0" w:space="0" w:color="auto"/>
        <w:left w:val="none" w:sz="0" w:space="0" w:color="auto"/>
        <w:bottom w:val="none" w:sz="0" w:space="0" w:color="auto"/>
        <w:right w:val="none" w:sz="0" w:space="0" w:color="auto"/>
      </w:divBdr>
    </w:div>
    <w:div w:id="1736127795">
      <w:bodyDiv w:val="1"/>
      <w:marLeft w:val="0"/>
      <w:marRight w:val="0"/>
      <w:marTop w:val="0"/>
      <w:marBottom w:val="0"/>
      <w:divBdr>
        <w:top w:val="none" w:sz="0" w:space="0" w:color="auto"/>
        <w:left w:val="none" w:sz="0" w:space="0" w:color="auto"/>
        <w:bottom w:val="none" w:sz="0" w:space="0" w:color="auto"/>
        <w:right w:val="none" w:sz="0" w:space="0" w:color="auto"/>
      </w:divBdr>
    </w:div>
    <w:div w:id="1757482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amc.com.cn"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柴亮</dc:creator>
  <cp:lastModifiedBy>金库</cp:lastModifiedBy>
  <cp:revision>7</cp:revision>
  <dcterms:created xsi:type="dcterms:W3CDTF">2025-05-28T01:13:00Z</dcterms:created>
  <dcterms:modified xsi:type="dcterms:W3CDTF">2025-06-09T02:01:00Z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A01F4292B70D4846AE48AB46DDC866A2_11</vt:lpwstr>
  </property>
</Properties>
</file>