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99AE51">
      <w:pPr>
        <w:autoSpaceDE w:val="0"/>
        <w:autoSpaceDN w:val="0"/>
        <w:adjustRightInd w:val="0"/>
        <w:snapToGrid w:val="0"/>
        <w:spacing w:line="500" w:lineRule="exact"/>
        <w:jc w:val="center"/>
        <w:rPr>
          <w:rFonts w:eastAsia="方正小标宋简体"/>
          <w:sz w:val="32"/>
          <w:szCs w:val="32"/>
        </w:rPr>
      </w:pPr>
      <w:r>
        <w:rPr>
          <w:rFonts w:eastAsia="方正小标宋简体"/>
          <w:sz w:val="32"/>
          <w:szCs w:val="32"/>
        </w:rPr>
        <w:t>中国东方资产管理股份有限公司山东省分公司</w:t>
      </w:r>
    </w:p>
    <w:p w14:paraId="34C2F24E">
      <w:pPr>
        <w:autoSpaceDE w:val="0"/>
        <w:autoSpaceDN w:val="0"/>
        <w:adjustRightInd w:val="0"/>
        <w:snapToGrid w:val="0"/>
        <w:spacing w:line="500" w:lineRule="exact"/>
        <w:jc w:val="center"/>
        <w:rPr>
          <w:rFonts w:eastAsia="方正小标宋简体"/>
          <w:sz w:val="32"/>
          <w:szCs w:val="32"/>
        </w:rPr>
      </w:pPr>
      <w:r>
        <w:rPr>
          <w:rFonts w:eastAsia="方正小标宋简体"/>
          <w:sz w:val="32"/>
          <w:szCs w:val="32"/>
        </w:rPr>
        <w:t>关于</w:t>
      </w:r>
      <w:r>
        <w:rPr>
          <w:rFonts w:hint="eastAsia" w:eastAsia="方正小标宋简体"/>
          <w:sz w:val="32"/>
          <w:szCs w:val="32"/>
          <w:lang w:eastAsia="zh-CN"/>
        </w:rPr>
        <w:t>冠县自来水公司</w:t>
      </w:r>
      <w:r>
        <w:rPr>
          <w:rFonts w:eastAsia="方正小标宋简体"/>
          <w:sz w:val="32"/>
          <w:szCs w:val="32"/>
        </w:rPr>
        <w:t>项目的处置公告</w:t>
      </w:r>
    </w:p>
    <w:p w14:paraId="1955CA85">
      <w:pPr>
        <w:spacing w:line="500" w:lineRule="exact"/>
        <w:ind w:firstLine="565" w:firstLineChars="202"/>
        <w:rPr>
          <w:rFonts w:eastAsia="仿宋_GB2312"/>
          <w:sz w:val="28"/>
          <w:szCs w:val="28"/>
        </w:rPr>
      </w:pPr>
      <w:r>
        <w:rPr>
          <w:rFonts w:eastAsia="仿宋_GB2312"/>
          <w:sz w:val="28"/>
          <w:szCs w:val="28"/>
        </w:rPr>
        <w:t>中国东方资产管理股份有限公司山东省分公司（以下简称“我司”）拟对所持有的</w:t>
      </w:r>
      <w:r>
        <w:rPr>
          <w:rFonts w:hint="eastAsia" w:eastAsia="仿宋_GB2312"/>
          <w:sz w:val="28"/>
          <w:szCs w:val="28"/>
          <w:lang w:eastAsia="zh-CN"/>
        </w:rPr>
        <w:t>冠县自来水公司</w:t>
      </w:r>
      <w:r>
        <w:rPr>
          <w:rFonts w:eastAsia="仿宋_GB2312"/>
          <w:sz w:val="28"/>
          <w:szCs w:val="28"/>
        </w:rPr>
        <w:t>项目进行</w:t>
      </w:r>
      <w:r>
        <w:rPr>
          <w:rFonts w:hint="eastAsia" w:eastAsia="仿宋_GB2312"/>
          <w:sz w:val="28"/>
          <w:szCs w:val="28"/>
        </w:rPr>
        <w:t>执行和解</w:t>
      </w:r>
      <w:r>
        <w:rPr>
          <w:rFonts w:hint="eastAsia" w:eastAsia="仿宋_GB2312"/>
          <w:sz w:val="28"/>
          <w:szCs w:val="28"/>
          <w:lang w:eastAsia="zh-CN"/>
        </w:rPr>
        <w:t>，此次执行和解金额</w:t>
      </w:r>
      <w:r>
        <w:rPr>
          <w:rFonts w:hint="eastAsia" w:ascii="Times New Roman" w:hAnsi="Times New Roman" w:eastAsia="仿宋_GB2312" w:cs="Times New Roman"/>
          <w:sz w:val="28"/>
          <w:szCs w:val="28"/>
          <w:lang w:val="en-US" w:eastAsia="zh-CN"/>
        </w:rPr>
        <w:t>20,000,000</w:t>
      </w:r>
      <w:r>
        <w:rPr>
          <w:rFonts w:hint="eastAsia" w:eastAsia="仿宋_GB2312"/>
          <w:sz w:val="28"/>
          <w:szCs w:val="28"/>
          <w:lang w:eastAsia="zh-CN"/>
        </w:rPr>
        <w:t>元</w:t>
      </w:r>
      <w:r>
        <w:rPr>
          <w:rFonts w:eastAsia="仿宋_GB2312"/>
          <w:sz w:val="28"/>
          <w:szCs w:val="28"/>
        </w:rPr>
        <w:t>，特发布此公告。</w:t>
      </w:r>
    </w:p>
    <w:p w14:paraId="57A25BB9">
      <w:pPr>
        <w:spacing w:line="500" w:lineRule="exact"/>
        <w:ind w:firstLine="565" w:firstLineChars="202"/>
        <w:rPr>
          <w:rFonts w:eastAsia="仿宋_GB2312"/>
          <w:sz w:val="28"/>
          <w:szCs w:val="28"/>
        </w:rPr>
      </w:pPr>
      <w:r>
        <w:rPr>
          <w:rFonts w:eastAsia="仿宋_GB2312"/>
          <w:sz w:val="28"/>
          <w:szCs w:val="28"/>
        </w:rPr>
        <w:t>本</w:t>
      </w:r>
      <w:r>
        <w:rPr>
          <w:rFonts w:hint="eastAsia" w:eastAsia="仿宋_GB2312"/>
          <w:sz w:val="28"/>
          <w:szCs w:val="28"/>
        </w:rPr>
        <w:t>项目</w:t>
      </w:r>
      <w:r>
        <w:rPr>
          <w:rFonts w:eastAsia="仿宋_GB2312"/>
          <w:sz w:val="28"/>
          <w:szCs w:val="28"/>
        </w:rPr>
        <w:t>为债权类资产，截至2026年</w:t>
      </w:r>
      <w:r>
        <w:rPr>
          <w:rFonts w:hint="eastAsia" w:eastAsia="仿宋_GB2312"/>
          <w:sz w:val="28"/>
          <w:szCs w:val="28"/>
        </w:rPr>
        <w:t>3</w:t>
      </w:r>
      <w:r>
        <w:rPr>
          <w:rFonts w:eastAsia="仿宋_GB2312"/>
          <w:sz w:val="28"/>
          <w:szCs w:val="28"/>
        </w:rPr>
        <w:t>月</w:t>
      </w:r>
      <w:r>
        <w:rPr>
          <w:rFonts w:hint="eastAsia" w:eastAsia="仿宋_GB2312"/>
          <w:sz w:val="28"/>
          <w:szCs w:val="28"/>
        </w:rPr>
        <w:t>20</w:t>
      </w:r>
      <w:r>
        <w:rPr>
          <w:rFonts w:eastAsia="仿宋_GB2312"/>
          <w:sz w:val="28"/>
          <w:szCs w:val="28"/>
        </w:rPr>
        <w:t>日，涉及</w:t>
      </w:r>
      <w:r>
        <w:rPr>
          <w:rFonts w:hint="eastAsia" w:eastAsia="仿宋_GB2312"/>
          <w:sz w:val="28"/>
          <w:szCs w:val="28"/>
        </w:rPr>
        <w:t xml:space="preserve">利息余额52,815,870.60 </w:t>
      </w:r>
      <w:r>
        <w:rPr>
          <w:rFonts w:eastAsia="仿宋_GB2312"/>
          <w:sz w:val="28"/>
          <w:szCs w:val="28"/>
        </w:rPr>
        <w:t>元（具体明细、数额按照借款合同、担保合同及中国人民银行的有关规定计算，或以生效的法律文书确认为准）。</w:t>
      </w:r>
    </w:p>
    <w:p w14:paraId="641FC284">
      <w:pPr>
        <w:spacing w:line="500" w:lineRule="exact"/>
        <w:ind w:firstLine="565" w:firstLineChars="202"/>
        <w:rPr>
          <w:rFonts w:eastAsia="仿宋_GB2312"/>
          <w:sz w:val="28"/>
          <w:szCs w:val="28"/>
        </w:rPr>
      </w:pPr>
      <w:r>
        <w:rPr>
          <w:rFonts w:eastAsia="仿宋_GB2312"/>
          <w:sz w:val="28"/>
          <w:szCs w:val="28"/>
        </w:rPr>
        <w:t>资产具体情况详见下表。</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
        <w:gridCol w:w="672"/>
        <w:gridCol w:w="881"/>
        <w:gridCol w:w="1574"/>
        <w:gridCol w:w="1540"/>
        <w:gridCol w:w="952"/>
        <w:gridCol w:w="2879"/>
        <w:gridCol w:w="668"/>
      </w:tblGrid>
      <w:tr w14:paraId="3CE61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81" w:type="pct"/>
            <w:shd w:val="clear" w:color="auto" w:fill="auto"/>
            <w:vAlign w:val="center"/>
          </w:tcPr>
          <w:p w14:paraId="1CC97C06">
            <w:pPr>
              <w:widowControl/>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序号</w:t>
            </w:r>
          </w:p>
        </w:tc>
        <w:tc>
          <w:tcPr>
            <w:tcW w:w="345" w:type="pct"/>
            <w:shd w:val="clear" w:color="auto" w:fill="auto"/>
            <w:vAlign w:val="center"/>
          </w:tcPr>
          <w:p w14:paraId="78A7B77C">
            <w:pPr>
              <w:widowControl/>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资产名称</w:t>
            </w:r>
          </w:p>
        </w:tc>
        <w:tc>
          <w:tcPr>
            <w:tcW w:w="453" w:type="pct"/>
            <w:shd w:val="clear" w:color="auto" w:fill="auto"/>
            <w:vAlign w:val="center"/>
          </w:tcPr>
          <w:p w14:paraId="3C9117C2">
            <w:pPr>
              <w:widowControl/>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资产所在地</w:t>
            </w:r>
          </w:p>
        </w:tc>
        <w:tc>
          <w:tcPr>
            <w:tcW w:w="810" w:type="pct"/>
            <w:shd w:val="clear" w:color="auto" w:fill="auto"/>
            <w:vAlign w:val="center"/>
          </w:tcPr>
          <w:p w14:paraId="07615EAE">
            <w:pPr>
              <w:widowControl/>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本金（元）</w:t>
            </w:r>
          </w:p>
        </w:tc>
        <w:tc>
          <w:tcPr>
            <w:tcW w:w="792" w:type="pct"/>
            <w:shd w:val="clear" w:color="auto" w:fill="auto"/>
            <w:vAlign w:val="center"/>
          </w:tcPr>
          <w:p w14:paraId="3D79E545">
            <w:pPr>
              <w:widowControl/>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利息余额（元）</w:t>
            </w:r>
          </w:p>
        </w:tc>
        <w:tc>
          <w:tcPr>
            <w:tcW w:w="490" w:type="pct"/>
            <w:shd w:val="clear" w:color="auto" w:fill="auto"/>
            <w:vAlign w:val="center"/>
          </w:tcPr>
          <w:p w14:paraId="085D5A6B">
            <w:pPr>
              <w:widowControl/>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行 业</w:t>
            </w:r>
          </w:p>
        </w:tc>
        <w:tc>
          <w:tcPr>
            <w:tcW w:w="1482" w:type="pct"/>
            <w:shd w:val="clear" w:color="auto" w:fill="auto"/>
            <w:vAlign w:val="center"/>
          </w:tcPr>
          <w:p w14:paraId="00625FE4">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担保和抵押情况</w:t>
            </w:r>
          </w:p>
        </w:tc>
        <w:tc>
          <w:tcPr>
            <w:tcW w:w="343" w:type="pct"/>
            <w:shd w:val="clear" w:color="auto" w:fill="auto"/>
            <w:vAlign w:val="center"/>
          </w:tcPr>
          <w:p w14:paraId="590556F6">
            <w:pPr>
              <w:widowControl/>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法律状态</w:t>
            </w:r>
          </w:p>
        </w:tc>
      </w:tr>
      <w:tr w14:paraId="5D521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8" w:hRule="atLeast"/>
        </w:trPr>
        <w:tc>
          <w:tcPr>
            <w:tcW w:w="281" w:type="pct"/>
            <w:shd w:val="clear" w:color="auto" w:fill="auto"/>
            <w:noWrap/>
            <w:vAlign w:val="center"/>
          </w:tcPr>
          <w:p w14:paraId="61218297">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1</w:t>
            </w:r>
          </w:p>
        </w:tc>
        <w:tc>
          <w:tcPr>
            <w:tcW w:w="345" w:type="pct"/>
            <w:shd w:val="clear" w:color="auto" w:fill="auto"/>
            <w:vAlign w:val="center"/>
          </w:tcPr>
          <w:p w14:paraId="5D9BBD4F">
            <w:pPr>
              <w:widowControl/>
              <w:jc w:val="left"/>
              <w:rPr>
                <w:rFonts w:hint="eastAsia" w:ascii="仿宋_GB2312" w:hAnsi="宋体" w:eastAsia="仿宋_GB2312" w:cs="宋体"/>
                <w:color w:val="000000"/>
                <w:kern w:val="0"/>
                <w:sz w:val="20"/>
                <w:szCs w:val="20"/>
                <w:lang w:eastAsia="zh-CN"/>
              </w:rPr>
            </w:pPr>
            <w:r>
              <w:rPr>
                <w:rFonts w:hint="eastAsia" w:ascii="仿宋_GB2312" w:hAnsi="宋体" w:eastAsia="仿宋_GB2312" w:cs="宋体"/>
                <w:color w:val="000000"/>
                <w:kern w:val="0"/>
                <w:sz w:val="20"/>
                <w:szCs w:val="20"/>
                <w:lang w:eastAsia="zh-CN"/>
              </w:rPr>
              <w:t>冠县自来水公司</w:t>
            </w:r>
          </w:p>
        </w:tc>
        <w:tc>
          <w:tcPr>
            <w:tcW w:w="453" w:type="pct"/>
            <w:shd w:val="clear" w:color="auto" w:fill="auto"/>
            <w:vAlign w:val="center"/>
          </w:tcPr>
          <w:p w14:paraId="1DEC680F">
            <w:pPr>
              <w:widowControl/>
              <w:jc w:val="left"/>
              <w:rPr>
                <w:rFonts w:hint="eastAsia" w:ascii="仿宋_GB2312" w:hAnsi="宋体" w:eastAsia="仿宋_GB2312" w:cs="宋体"/>
                <w:color w:val="000000"/>
                <w:kern w:val="0"/>
                <w:sz w:val="20"/>
                <w:szCs w:val="20"/>
                <w:lang w:eastAsia="zh-CN"/>
              </w:rPr>
            </w:pPr>
            <w:r>
              <w:rPr>
                <w:rFonts w:hint="eastAsia" w:ascii="仿宋_GB2312" w:hAnsi="宋体" w:eastAsia="仿宋_GB2312" w:cs="宋体"/>
                <w:color w:val="000000"/>
                <w:kern w:val="0"/>
                <w:sz w:val="20"/>
                <w:szCs w:val="20"/>
                <w:lang w:eastAsia="zh-CN"/>
              </w:rPr>
              <w:t>聊城市</w:t>
            </w:r>
          </w:p>
        </w:tc>
        <w:tc>
          <w:tcPr>
            <w:tcW w:w="810" w:type="pct"/>
            <w:shd w:val="clear" w:color="auto" w:fill="auto"/>
            <w:vAlign w:val="center"/>
          </w:tcPr>
          <w:p w14:paraId="4BA73174">
            <w:pPr>
              <w:widowControl/>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 xml:space="preserve">31,634,813.93 </w:t>
            </w:r>
          </w:p>
        </w:tc>
        <w:tc>
          <w:tcPr>
            <w:tcW w:w="792" w:type="pct"/>
            <w:shd w:val="clear" w:color="auto" w:fill="auto"/>
            <w:vAlign w:val="center"/>
          </w:tcPr>
          <w:p w14:paraId="68210408">
            <w:pPr>
              <w:widowControl/>
              <w:jc w:val="left"/>
              <w:rPr>
                <w:rFonts w:ascii="仿宋_GB2312" w:hAnsi="宋体" w:eastAsia="仿宋_GB2312" w:cs="宋体"/>
                <w:color w:val="000000"/>
                <w:kern w:val="0"/>
                <w:sz w:val="20"/>
                <w:szCs w:val="20"/>
                <w:highlight w:val="yellow"/>
              </w:rPr>
            </w:pPr>
            <w:r>
              <w:rPr>
                <w:rFonts w:hint="eastAsia" w:ascii="仿宋_GB2312" w:hAnsi="宋体" w:eastAsia="仿宋_GB2312" w:cs="宋体"/>
                <w:color w:val="000000"/>
                <w:kern w:val="0"/>
                <w:sz w:val="20"/>
                <w:szCs w:val="20"/>
              </w:rPr>
              <w:t xml:space="preserve">21,181,056.67  </w:t>
            </w:r>
          </w:p>
        </w:tc>
        <w:tc>
          <w:tcPr>
            <w:tcW w:w="490" w:type="pct"/>
            <w:shd w:val="clear" w:color="auto" w:fill="auto"/>
            <w:vAlign w:val="center"/>
          </w:tcPr>
          <w:p w14:paraId="55A49F64">
            <w:pPr>
              <w:widowControl/>
              <w:jc w:val="left"/>
              <w:rPr>
                <w:rFonts w:hint="eastAsia" w:ascii="仿宋_GB2312" w:hAnsi="宋体" w:eastAsia="仿宋_GB2312" w:cs="宋体"/>
                <w:color w:val="000000"/>
                <w:kern w:val="0"/>
                <w:sz w:val="20"/>
                <w:szCs w:val="20"/>
                <w:lang w:eastAsia="zh-CN"/>
              </w:rPr>
            </w:pPr>
            <w:r>
              <w:rPr>
                <w:rFonts w:hint="eastAsia" w:ascii="仿宋_GB2312" w:hAnsi="宋体" w:eastAsia="仿宋_GB2312" w:cs="宋体"/>
                <w:color w:val="000000"/>
                <w:kern w:val="0"/>
                <w:sz w:val="20"/>
                <w:szCs w:val="20"/>
                <w:lang w:eastAsia="zh-CN"/>
              </w:rPr>
              <w:t>水的生产和供应业</w:t>
            </w:r>
          </w:p>
        </w:tc>
        <w:tc>
          <w:tcPr>
            <w:tcW w:w="1482" w:type="pct"/>
            <w:shd w:val="clear" w:color="auto" w:fill="auto"/>
            <w:vAlign w:val="center"/>
          </w:tcPr>
          <w:p w14:paraId="27839C2B">
            <w:pPr>
              <w:widowControl/>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保证人：冠县国有资产管理有限公司。</w:t>
            </w:r>
          </w:p>
        </w:tc>
        <w:tc>
          <w:tcPr>
            <w:tcW w:w="343" w:type="pct"/>
            <w:shd w:val="clear" w:color="auto" w:fill="auto"/>
            <w:vAlign w:val="center"/>
          </w:tcPr>
          <w:p w14:paraId="7F0AD31E">
            <w:pPr>
              <w:widowControl/>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执行终本</w:t>
            </w:r>
          </w:p>
        </w:tc>
      </w:tr>
      <w:tr w14:paraId="625DC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281" w:type="pct"/>
            <w:shd w:val="clear" w:color="auto" w:fill="auto"/>
            <w:noWrap/>
            <w:vAlign w:val="center"/>
          </w:tcPr>
          <w:p w14:paraId="76C564DB">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合计</w:t>
            </w:r>
          </w:p>
        </w:tc>
        <w:tc>
          <w:tcPr>
            <w:tcW w:w="345" w:type="pct"/>
            <w:shd w:val="clear" w:color="auto" w:fill="auto"/>
            <w:vAlign w:val="center"/>
          </w:tcPr>
          <w:p w14:paraId="00A56476">
            <w:pPr>
              <w:widowControl/>
              <w:jc w:val="left"/>
              <w:rPr>
                <w:rFonts w:ascii="仿宋_GB2312" w:hAnsi="宋体" w:eastAsia="仿宋_GB2312" w:cs="宋体"/>
                <w:color w:val="000000"/>
                <w:kern w:val="0"/>
                <w:sz w:val="20"/>
                <w:szCs w:val="20"/>
                <w:lang w:bidi="ar"/>
              </w:rPr>
            </w:pPr>
          </w:p>
        </w:tc>
        <w:tc>
          <w:tcPr>
            <w:tcW w:w="453" w:type="pct"/>
            <w:shd w:val="clear" w:color="auto" w:fill="auto"/>
            <w:vAlign w:val="center"/>
          </w:tcPr>
          <w:p w14:paraId="743311B0">
            <w:pPr>
              <w:widowControl/>
              <w:jc w:val="left"/>
              <w:rPr>
                <w:rFonts w:ascii="仿宋_GB2312" w:hAnsi="宋体" w:eastAsia="仿宋_GB2312" w:cs="宋体"/>
                <w:color w:val="000000"/>
                <w:kern w:val="0"/>
                <w:sz w:val="20"/>
                <w:szCs w:val="20"/>
                <w:lang w:bidi="ar"/>
              </w:rPr>
            </w:pPr>
          </w:p>
        </w:tc>
        <w:tc>
          <w:tcPr>
            <w:tcW w:w="810" w:type="pct"/>
            <w:shd w:val="clear" w:color="auto" w:fill="auto"/>
            <w:vAlign w:val="center"/>
          </w:tcPr>
          <w:p w14:paraId="7BB5F173">
            <w:pPr>
              <w:widowControl/>
              <w:jc w:val="left"/>
              <w:rPr>
                <w:rFonts w:ascii="仿宋_GB2312" w:hAnsi="宋体" w:eastAsia="仿宋_GB2312" w:cs="宋体"/>
                <w:color w:val="000000"/>
                <w:kern w:val="0"/>
                <w:sz w:val="20"/>
                <w:szCs w:val="20"/>
                <w:lang w:bidi="ar"/>
              </w:rPr>
            </w:pPr>
            <w:r>
              <w:rPr>
                <w:rFonts w:hint="eastAsia" w:ascii="仿宋_GB2312" w:hAnsi="宋体" w:eastAsia="仿宋_GB2312" w:cs="宋体"/>
                <w:color w:val="000000"/>
                <w:kern w:val="0"/>
                <w:sz w:val="20"/>
                <w:szCs w:val="20"/>
              </w:rPr>
              <w:t xml:space="preserve">31,634,813.93 </w:t>
            </w:r>
          </w:p>
        </w:tc>
        <w:tc>
          <w:tcPr>
            <w:tcW w:w="792" w:type="pct"/>
            <w:shd w:val="clear" w:color="auto" w:fill="auto"/>
            <w:vAlign w:val="center"/>
          </w:tcPr>
          <w:p w14:paraId="5F204C04">
            <w:pPr>
              <w:widowControl/>
              <w:jc w:val="left"/>
              <w:rPr>
                <w:rFonts w:ascii="仿宋_GB2312" w:hAnsi="宋体" w:eastAsia="仿宋_GB2312" w:cs="宋体"/>
                <w:color w:val="000000"/>
                <w:kern w:val="0"/>
                <w:sz w:val="20"/>
                <w:szCs w:val="20"/>
                <w:lang w:bidi="ar"/>
              </w:rPr>
            </w:pPr>
            <w:r>
              <w:rPr>
                <w:rFonts w:hint="eastAsia" w:ascii="仿宋_GB2312" w:hAnsi="宋体" w:eastAsia="仿宋_GB2312" w:cs="宋体"/>
                <w:color w:val="000000"/>
                <w:kern w:val="0"/>
                <w:sz w:val="20"/>
                <w:szCs w:val="20"/>
              </w:rPr>
              <w:t xml:space="preserve">21,181,056.67  </w:t>
            </w:r>
          </w:p>
        </w:tc>
        <w:tc>
          <w:tcPr>
            <w:tcW w:w="490" w:type="pct"/>
            <w:shd w:val="clear" w:color="auto" w:fill="auto"/>
            <w:vAlign w:val="center"/>
          </w:tcPr>
          <w:p w14:paraId="2FA3AFFC">
            <w:pPr>
              <w:widowControl/>
              <w:jc w:val="left"/>
              <w:rPr>
                <w:rFonts w:ascii="仿宋_GB2312" w:hAnsi="宋体" w:eastAsia="仿宋_GB2312" w:cs="宋体"/>
                <w:color w:val="000000"/>
                <w:kern w:val="0"/>
                <w:sz w:val="20"/>
                <w:szCs w:val="20"/>
                <w:lang w:bidi="ar"/>
              </w:rPr>
            </w:pPr>
          </w:p>
        </w:tc>
        <w:tc>
          <w:tcPr>
            <w:tcW w:w="1482" w:type="pct"/>
            <w:shd w:val="clear" w:color="auto" w:fill="auto"/>
            <w:vAlign w:val="center"/>
          </w:tcPr>
          <w:p w14:paraId="1E37B5E7">
            <w:pPr>
              <w:widowControl/>
              <w:jc w:val="left"/>
              <w:rPr>
                <w:rFonts w:ascii="仿宋_GB2312" w:hAnsi="宋体" w:eastAsia="仿宋_GB2312" w:cs="宋体"/>
                <w:color w:val="000000"/>
                <w:kern w:val="0"/>
                <w:sz w:val="20"/>
                <w:szCs w:val="20"/>
                <w:lang w:bidi="ar"/>
              </w:rPr>
            </w:pPr>
          </w:p>
        </w:tc>
        <w:tc>
          <w:tcPr>
            <w:tcW w:w="343" w:type="pct"/>
            <w:shd w:val="clear" w:color="auto" w:fill="auto"/>
            <w:vAlign w:val="center"/>
          </w:tcPr>
          <w:p w14:paraId="6572D679">
            <w:pPr>
              <w:widowControl/>
              <w:jc w:val="left"/>
              <w:rPr>
                <w:rFonts w:ascii="仿宋_GB2312" w:hAnsi="宋体" w:eastAsia="仿宋_GB2312" w:cs="宋体"/>
                <w:color w:val="000000"/>
                <w:kern w:val="0"/>
                <w:sz w:val="20"/>
                <w:szCs w:val="20"/>
                <w:lang w:bidi="ar"/>
              </w:rPr>
            </w:pPr>
          </w:p>
        </w:tc>
      </w:tr>
    </w:tbl>
    <w:p w14:paraId="547D316A">
      <w:pPr>
        <w:spacing w:line="500" w:lineRule="exact"/>
        <w:ind w:firstLine="565" w:firstLineChars="202"/>
        <w:rPr>
          <w:rFonts w:eastAsia="仿宋_GB2312"/>
          <w:sz w:val="28"/>
          <w:szCs w:val="28"/>
        </w:rPr>
      </w:pPr>
      <w:r>
        <w:rPr>
          <w:rFonts w:eastAsia="仿宋_GB2312"/>
          <w:sz w:val="28"/>
          <w:szCs w:val="28"/>
        </w:rPr>
        <w:t xml:space="preserve">特别提示：标的资产信息仅供投资者参考，就标的资产项下各笔债权及其附属担保权益的合法有效性、时效性及准确性，以及债务人、担保人现状等情况，请投资者自行调查及判断，我司对此不作任何保证，且不对其承担任何法律责任。 </w:t>
      </w:r>
    </w:p>
    <w:p w14:paraId="28D4E880">
      <w:pPr>
        <w:spacing w:line="500" w:lineRule="exact"/>
        <w:ind w:firstLine="565" w:firstLineChars="202"/>
        <w:rPr>
          <w:rFonts w:eastAsia="仿宋_GB2312"/>
          <w:sz w:val="28"/>
          <w:szCs w:val="28"/>
        </w:rPr>
      </w:pPr>
      <w:r>
        <w:rPr>
          <w:rFonts w:eastAsia="仿宋_GB2312"/>
          <w:sz w:val="28"/>
          <w:szCs w:val="28"/>
        </w:rPr>
        <w:t>如需了解有关本次交易资产的详细情况 请登录中国东方资产管理股份有限公司对外网站www.coamc.com.cn查询，或与交易联系人接洽。</w:t>
      </w:r>
    </w:p>
    <w:p w14:paraId="23B6E910">
      <w:pPr>
        <w:spacing w:line="500" w:lineRule="exact"/>
        <w:ind w:firstLine="565" w:firstLineChars="202"/>
        <w:rPr>
          <w:rFonts w:eastAsia="仿宋_GB2312"/>
          <w:sz w:val="28"/>
          <w:szCs w:val="28"/>
        </w:rPr>
      </w:pPr>
      <w:r>
        <w:rPr>
          <w:rFonts w:eastAsia="仿宋_GB2312"/>
          <w:sz w:val="28"/>
          <w:szCs w:val="28"/>
        </w:rPr>
        <w:t>本资产的交易对象须为在中国境内注册并合法存续的法人或者其他组织或具有完全民事行为能力的自然人，并应具备财务状况良好的条件；交易对象不得为：国家公务员、金融资产管理公司工作人员、该项资产处置工作相关中介机构所属人员，及上述人员出资成立的法人机构或特殊目的实体、参与的非金融机构法人；债务人、担保人为自然人的，其本人和其直系亲属，及上述自然人出资成立的法人机构或特殊目的实体；债务企业的控股股东、实际控制人及其控股下属公司，担保企业及其控股下属公司，债务企业的其他关联企业，及上述主体出资成立的法人机构或特殊目的实体；金融监管机构工作人员、政法干警、债务人管理人员，及上述主体参与的非金融机构法人；参与不良债权转让的金融资产管理公司工作人员、受托资产评估机构负责人员等的直系亲属；国家金融监督管理总局认定的其他不宜受让的主体。</w:t>
      </w:r>
    </w:p>
    <w:p w14:paraId="46C52629">
      <w:pPr>
        <w:spacing w:line="500" w:lineRule="exact"/>
        <w:ind w:firstLine="565" w:firstLineChars="202"/>
        <w:rPr>
          <w:rFonts w:eastAsia="仿宋_GB2312"/>
          <w:sz w:val="28"/>
          <w:szCs w:val="28"/>
        </w:rPr>
      </w:pPr>
      <w:r>
        <w:rPr>
          <w:rFonts w:eastAsia="仿宋_GB2312"/>
          <w:sz w:val="28"/>
          <w:szCs w:val="28"/>
        </w:rPr>
        <w:t>为严格防范交易各方及其关联人士的道德风险，防止不正当交易，防范项目操作风险，非经合作对方同意，任何一方不得擅自通过任何中介（包括任何自然</w:t>
      </w:r>
      <w:bookmarkStart w:id="5" w:name="_GoBack"/>
      <w:bookmarkEnd w:id="5"/>
      <w:r>
        <w:rPr>
          <w:rFonts w:eastAsia="仿宋_GB2312"/>
          <w:sz w:val="28"/>
          <w:szCs w:val="28"/>
        </w:rPr>
        <w:t>人、法人或其他组织）安排、实施本项目合作事宜。</w:t>
      </w:r>
    </w:p>
    <w:p w14:paraId="1455C0D3">
      <w:pPr>
        <w:spacing w:line="500" w:lineRule="exact"/>
        <w:ind w:firstLine="565" w:firstLineChars="202"/>
        <w:rPr>
          <w:rFonts w:eastAsia="仿宋_GB2312"/>
          <w:sz w:val="28"/>
          <w:szCs w:val="28"/>
        </w:rPr>
      </w:pPr>
      <w:r>
        <w:rPr>
          <w:rFonts w:eastAsia="仿宋_GB2312"/>
          <w:sz w:val="28"/>
          <w:szCs w:val="28"/>
        </w:rPr>
        <w:t>交易双方不得以任何理由向对方及其工作人员、相关组织机构及其工作人员及前述组织和个人的关联方进行商业贿赂、馈赠钱物(现金、有价证券、信用卡、礼金、奖金、补贴、物品等)或进行其他任何形式的利益输送。</w:t>
      </w:r>
    </w:p>
    <w:p w14:paraId="232B2C1E">
      <w:pPr>
        <w:spacing w:line="500" w:lineRule="exact"/>
        <w:ind w:firstLine="565" w:firstLineChars="202"/>
        <w:rPr>
          <w:rFonts w:eastAsia="仿宋_GB2312"/>
          <w:sz w:val="28"/>
          <w:szCs w:val="28"/>
        </w:rPr>
      </w:pPr>
      <w:r>
        <w:rPr>
          <w:rFonts w:eastAsia="仿宋_GB2312"/>
          <w:sz w:val="28"/>
          <w:szCs w:val="28"/>
        </w:rPr>
        <w:t>任何一方在项目运作过程中发现对方存在上述行为，有权提醒对方相关人士立即纠正，经制止拒不纠正的，应告知对方及时采取相应的法律行动。</w:t>
      </w:r>
    </w:p>
    <w:p w14:paraId="0C22DA66">
      <w:pPr>
        <w:spacing w:line="500" w:lineRule="exact"/>
        <w:ind w:firstLine="565" w:firstLineChars="202"/>
        <w:rPr>
          <w:rFonts w:eastAsia="仿宋_GB2312"/>
          <w:sz w:val="28"/>
          <w:szCs w:val="28"/>
        </w:rPr>
      </w:pPr>
      <w:r>
        <w:rPr>
          <w:rFonts w:eastAsia="仿宋_GB2312"/>
          <w:sz w:val="28"/>
          <w:szCs w:val="28"/>
          <w:shd w:val="clear" w:color="auto" w:fill="FFFFFF" w:themeFill="background1"/>
        </w:rPr>
        <w:t xml:space="preserve"> 有受让意向者请速与</w:t>
      </w:r>
      <w:r>
        <w:rPr>
          <w:rFonts w:eastAsia="仿宋_GB2312"/>
          <w:sz w:val="28"/>
          <w:szCs w:val="28"/>
        </w:rPr>
        <w:t>我司</w:t>
      </w:r>
      <w:r>
        <w:rPr>
          <w:rFonts w:eastAsia="仿宋_GB2312"/>
          <w:sz w:val="28"/>
          <w:szCs w:val="28"/>
          <w:shd w:val="clear" w:color="auto" w:fill="FFFFFF" w:themeFill="background1"/>
        </w:rPr>
        <w:t>联系商洽。任何对本处置项目有疑问或异</w:t>
      </w:r>
      <w:r>
        <w:rPr>
          <w:rFonts w:eastAsia="仿宋_GB2312"/>
          <w:sz w:val="28"/>
          <w:szCs w:val="28"/>
        </w:rPr>
        <w:t>议者均可提出征询或异议。征询或异议的有效期限为自发布之日起十个工作日。</w:t>
      </w:r>
    </w:p>
    <w:p w14:paraId="696B59A1">
      <w:pPr>
        <w:spacing w:line="500" w:lineRule="exact"/>
        <w:ind w:firstLine="565" w:firstLineChars="202"/>
        <w:rPr>
          <w:rFonts w:eastAsia="仿宋_GB2312"/>
          <w:sz w:val="28"/>
          <w:szCs w:val="28"/>
        </w:rPr>
      </w:pPr>
      <w:r>
        <w:rPr>
          <w:rFonts w:eastAsia="仿宋_GB2312"/>
          <w:sz w:val="28"/>
          <w:szCs w:val="28"/>
        </w:rPr>
        <w:t>联系人：</w:t>
      </w:r>
      <w:r>
        <w:rPr>
          <w:rFonts w:hint="eastAsia" w:eastAsia="仿宋_GB2312"/>
          <w:sz w:val="28"/>
          <w:szCs w:val="28"/>
        </w:rPr>
        <w:t>徐经理</w:t>
      </w:r>
      <w:r>
        <w:rPr>
          <w:rFonts w:eastAsia="仿宋_GB2312"/>
          <w:sz w:val="28"/>
          <w:szCs w:val="28"/>
        </w:rPr>
        <w:t>/刘经理</w:t>
      </w:r>
    </w:p>
    <w:p w14:paraId="1DD7D904">
      <w:pPr>
        <w:spacing w:line="500" w:lineRule="exact"/>
        <w:ind w:firstLine="565" w:firstLineChars="202"/>
        <w:rPr>
          <w:rFonts w:eastAsia="仿宋_GB2312"/>
          <w:sz w:val="28"/>
          <w:szCs w:val="28"/>
        </w:rPr>
      </w:pPr>
      <w:r>
        <w:rPr>
          <w:rFonts w:eastAsia="仿宋_GB2312"/>
          <w:sz w:val="28"/>
          <w:szCs w:val="28"/>
        </w:rPr>
        <w:t>电话：0532-</w:t>
      </w:r>
      <w:r>
        <w:rPr>
          <w:rFonts w:hint="eastAsia" w:eastAsia="仿宋_GB2312"/>
          <w:sz w:val="28"/>
          <w:szCs w:val="28"/>
        </w:rPr>
        <w:t>58760796/</w:t>
      </w:r>
      <w:r>
        <w:rPr>
          <w:rFonts w:eastAsia="仿宋_GB2312"/>
          <w:sz w:val="28"/>
          <w:szCs w:val="28"/>
        </w:rPr>
        <w:t>58218855</w:t>
      </w:r>
    </w:p>
    <w:p w14:paraId="2965A0E0">
      <w:pPr>
        <w:spacing w:line="500" w:lineRule="exact"/>
        <w:ind w:firstLine="565" w:firstLineChars="202"/>
        <w:rPr>
          <w:rFonts w:eastAsia="仿宋_GB2312"/>
          <w:sz w:val="28"/>
          <w:szCs w:val="28"/>
        </w:rPr>
      </w:pPr>
      <w:r>
        <w:rPr>
          <w:rFonts w:eastAsia="仿宋_GB2312"/>
          <w:sz w:val="28"/>
          <w:szCs w:val="28"/>
        </w:rPr>
        <w:t xml:space="preserve">电子邮件： </w:t>
      </w:r>
      <w:r>
        <w:rPr>
          <w:rFonts w:hint="eastAsia" w:eastAsia="仿宋_GB2312"/>
          <w:sz w:val="28"/>
          <w:szCs w:val="28"/>
        </w:rPr>
        <w:t>xukangzi@coamc.com.cn/</w:t>
      </w:r>
      <w:r>
        <w:rPr>
          <w:rFonts w:eastAsia="仿宋_GB2312"/>
          <w:sz w:val="28"/>
          <w:szCs w:val="28"/>
        </w:rPr>
        <w:t>liuzhaowei@coamc.com.cn</w:t>
      </w:r>
    </w:p>
    <w:p w14:paraId="3239CDE8">
      <w:pPr>
        <w:spacing w:line="500" w:lineRule="exact"/>
        <w:ind w:firstLine="565" w:firstLineChars="202"/>
        <w:rPr>
          <w:rFonts w:eastAsia="仿宋_GB2312"/>
          <w:sz w:val="28"/>
          <w:szCs w:val="28"/>
        </w:rPr>
      </w:pPr>
      <w:r>
        <w:rPr>
          <w:rFonts w:eastAsia="仿宋_GB2312"/>
          <w:sz w:val="28"/>
          <w:szCs w:val="28"/>
        </w:rPr>
        <w:t>地址：山东省青岛市香港中路6号甲3楼</w:t>
      </w:r>
    </w:p>
    <w:p w14:paraId="5B16ED3B">
      <w:pPr>
        <w:spacing w:line="500" w:lineRule="exact"/>
        <w:ind w:firstLine="565" w:firstLineChars="202"/>
        <w:rPr>
          <w:rFonts w:eastAsia="仿宋_GB2312"/>
          <w:sz w:val="28"/>
          <w:szCs w:val="28"/>
        </w:rPr>
      </w:pPr>
      <w:r>
        <w:rPr>
          <w:rFonts w:eastAsia="仿宋_GB2312"/>
          <w:sz w:val="28"/>
          <w:szCs w:val="28"/>
        </w:rPr>
        <w:t>邮编：266071</w:t>
      </w:r>
    </w:p>
    <w:p w14:paraId="2D64F0FA">
      <w:pPr>
        <w:spacing w:line="500" w:lineRule="exact"/>
        <w:ind w:firstLine="568" w:firstLineChars="202"/>
        <w:rPr>
          <w:rFonts w:eastAsia="仿宋_GB2312"/>
          <w:b/>
          <w:sz w:val="28"/>
          <w:szCs w:val="28"/>
        </w:rPr>
      </w:pPr>
      <w:r>
        <w:rPr>
          <w:rFonts w:eastAsia="仿宋_GB2312"/>
          <w:b/>
          <w:sz w:val="28"/>
          <w:szCs w:val="28"/>
        </w:rPr>
        <w:t>对排斥、阻挠征询或异议的举报电话：</w:t>
      </w:r>
    </w:p>
    <w:p w14:paraId="147D78DF">
      <w:pPr>
        <w:spacing w:line="500" w:lineRule="exact"/>
        <w:ind w:firstLine="565" w:firstLineChars="202"/>
        <w:rPr>
          <w:rFonts w:eastAsia="仿宋_GB2312"/>
          <w:sz w:val="28"/>
          <w:szCs w:val="28"/>
        </w:rPr>
      </w:pPr>
      <w:r>
        <w:rPr>
          <w:rFonts w:eastAsia="仿宋_GB2312"/>
          <w:sz w:val="28"/>
          <w:szCs w:val="28"/>
        </w:rPr>
        <w:t>010-66507226 (中国东方资产管理股份有限公司监察部)</w:t>
      </w:r>
    </w:p>
    <w:p w14:paraId="2C92B285">
      <w:pPr>
        <w:spacing w:line="500" w:lineRule="exact"/>
        <w:ind w:firstLine="565" w:firstLineChars="202"/>
        <w:rPr>
          <w:rFonts w:eastAsia="仿宋_GB2312"/>
          <w:sz w:val="28"/>
          <w:szCs w:val="28"/>
        </w:rPr>
      </w:pPr>
      <w:r>
        <w:rPr>
          <w:rFonts w:eastAsia="仿宋_GB2312"/>
          <w:sz w:val="28"/>
          <w:szCs w:val="28"/>
        </w:rPr>
        <w:t>0532-58760776(我司纪检部门)</w:t>
      </w:r>
    </w:p>
    <w:p w14:paraId="12D751F0">
      <w:pPr>
        <w:spacing w:line="500" w:lineRule="exact"/>
        <w:ind w:firstLine="568" w:firstLineChars="202"/>
        <w:rPr>
          <w:rFonts w:eastAsia="仿宋_GB2312"/>
          <w:b/>
          <w:sz w:val="28"/>
          <w:szCs w:val="28"/>
        </w:rPr>
      </w:pPr>
      <w:r>
        <w:rPr>
          <w:rFonts w:eastAsia="仿宋_GB2312"/>
          <w:b/>
          <w:sz w:val="28"/>
          <w:szCs w:val="28"/>
        </w:rPr>
        <w:t>监督管理部门：</w:t>
      </w:r>
    </w:p>
    <w:p w14:paraId="696F31D0">
      <w:pPr>
        <w:spacing w:line="500" w:lineRule="exact"/>
        <w:ind w:firstLine="565" w:firstLineChars="202"/>
        <w:rPr>
          <w:rFonts w:eastAsia="仿宋_GB2312"/>
          <w:sz w:val="28"/>
          <w:szCs w:val="28"/>
        </w:rPr>
      </w:pPr>
      <w:r>
        <w:rPr>
          <w:rFonts w:eastAsia="仿宋_GB2312"/>
          <w:sz w:val="28"/>
          <w:szCs w:val="28"/>
        </w:rPr>
        <w:t>0532-83895572（中华人民共和国财政部青岛监管局电话）</w:t>
      </w:r>
    </w:p>
    <w:p w14:paraId="69D6D94B">
      <w:pPr>
        <w:spacing w:line="500" w:lineRule="exact"/>
        <w:ind w:firstLine="565" w:firstLineChars="202"/>
        <w:rPr>
          <w:rFonts w:eastAsia="仿宋_GB2312"/>
          <w:sz w:val="28"/>
          <w:szCs w:val="28"/>
        </w:rPr>
      </w:pPr>
      <w:r>
        <w:rPr>
          <w:rFonts w:eastAsia="仿宋_GB2312"/>
          <w:sz w:val="28"/>
          <w:szCs w:val="28"/>
        </w:rPr>
        <w:t>12378（国家金融监督管理总局青岛监管局电话）</w:t>
      </w:r>
    </w:p>
    <w:p w14:paraId="7B1B2034">
      <w:pPr>
        <w:spacing w:line="500" w:lineRule="exact"/>
        <w:ind w:firstLine="568" w:firstLineChars="202"/>
        <w:rPr>
          <w:rFonts w:eastAsia="仿宋_GB2312"/>
          <w:sz w:val="28"/>
          <w:szCs w:val="28"/>
        </w:rPr>
      </w:pPr>
      <w:r>
        <w:rPr>
          <w:rFonts w:eastAsia="仿宋_GB2312"/>
          <w:b/>
          <w:sz w:val="28"/>
          <w:szCs w:val="28"/>
        </w:rPr>
        <w:t>特别说明：</w:t>
      </w:r>
      <w:r>
        <w:rPr>
          <w:rFonts w:eastAsia="仿宋_GB2312"/>
          <w:sz w:val="28"/>
          <w:szCs w:val="28"/>
        </w:rPr>
        <w:t>本公告不构成一项要约。</w:t>
      </w:r>
    </w:p>
    <w:p w14:paraId="158716A9">
      <w:pPr>
        <w:spacing w:line="500" w:lineRule="exact"/>
        <w:ind w:firstLine="565" w:firstLineChars="202"/>
        <w:rPr>
          <w:rFonts w:eastAsia="仿宋_GB2312"/>
          <w:sz w:val="28"/>
          <w:szCs w:val="28"/>
        </w:rPr>
      </w:pPr>
    </w:p>
    <w:p w14:paraId="19CE9A1B">
      <w:pPr>
        <w:spacing w:line="500" w:lineRule="exact"/>
        <w:ind w:firstLine="565" w:firstLineChars="202"/>
        <w:jc w:val="right"/>
        <w:rPr>
          <w:rFonts w:eastAsia="仿宋_GB2312"/>
          <w:sz w:val="28"/>
          <w:szCs w:val="28"/>
        </w:rPr>
      </w:pPr>
    </w:p>
    <w:p w14:paraId="05C0D792">
      <w:pPr>
        <w:spacing w:line="500" w:lineRule="exact"/>
        <w:ind w:firstLine="565" w:firstLineChars="202"/>
        <w:jc w:val="right"/>
        <w:rPr>
          <w:rFonts w:eastAsia="仿宋_GB2312"/>
          <w:sz w:val="28"/>
          <w:szCs w:val="28"/>
        </w:rPr>
      </w:pPr>
    </w:p>
    <w:p w14:paraId="7A7D09BD">
      <w:pPr>
        <w:spacing w:line="500" w:lineRule="exact"/>
        <w:ind w:firstLine="565" w:firstLineChars="202"/>
        <w:jc w:val="right"/>
        <w:rPr>
          <w:rFonts w:eastAsia="仿宋_GB2312"/>
          <w:sz w:val="28"/>
          <w:szCs w:val="28"/>
        </w:rPr>
      </w:pPr>
      <w:r>
        <w:rPr>
          <w:rFonts w:eastAsia="仿宋_GB2312"/>
          <w:sz w:val="28"/>
          <w:szCs w:val="28"/>
        </w:rPr>
        <w:t>中国东方资产管理股份有限公司山东省分公司</w:t>
      </w:r>
    </w:p>
    <w:p w14:paraId="1C96A051">
      <w:pPr>
        <w:wordWrap w:val="0"/>
        <w:spacing w:line="500" w:lineRule="exact"/>
        <w:ind w:right="560" w:firstLine="5885" w:firstLineChars="2102"/>
        <w:rPr>
          <w:rFonts w:eastAsia="仿宋_GB2312"/>
          <w:sz w:val="28"/>
          <w:szCs w:val="28"/>
        </w:rPr>
      </w:pPr>
      <w:r>
        <w:rPr>
          <w:rFonts w:eastAsia="仿宋_GB2312"/>
          <w:sz w:val="28"/>
          <w:szCs w:val="28"/>
        </w:rPr>
        <w:t>2026年</w:t>
      </w:r>
      <w:r>
        <w:rPr>
          <w:rFonts w:hint="eastAsia" w:eastAsia="仿宋_GB2312"/>
          <w:sz w:val="28"/>
          <w:szCs w:val="28"/>
          <w:lang w:val="en-US" w:eastAsia="zh-CN"/>
        </w:rPr>
        <w:t>5</w:t>
      </w:r>
      <w:r>
        <w:rPr>
          <w:rFonts w:eastAsia="仿宋_GB2312"/>
          <w:sz w:val="28"/>
          <w:szCs w:val="28"/>
        </w:rPr>
        <w:t>月</w:t>
      </w:r>
      <w:r>
        <w:rPr>
          <w:rFonts w:hint="eastAsia" w:eastAsia="仿宋_GB2312"/>
          <w:sz w:val="28"/>
          <w:szCs w:val="28"/>
          <w:lang w:val="en-US" w:eastAsia="zh-CN"/>
        </w:rPr>
        <w:t>2</w:t>
      </w:r>
      <w:r>
        <w:rPr>
          <w:rFonts w:hint="eastAsia" w:eastAsia="仿宋_GB2312"/>
          <w:sz w:val="28"/>
          <w:szCs w:val="28"/>
        </w:rPr>
        <w:t>5</w:t>
      </w:r>
      <w:r>
        <w:rPr>
          <w:rFonts w:eastAsia="仿宋_GB2312"/>
          <w:sz w:val="28"/>
          <w:szCs w:val="28"/>
        </w:rPr>
        <w:t>日</w:t>
      </w:r>
      <w:bookmarkStart w:id="0" w:name="_Toc467844824"/>
      <w:bookmarkEnd w:id="0"/>
      <w:bookmarkStart w:id="1" w:name="_Toc492025749"/>
      <w:bookmarkEnd w:id="1"/>
      <w:bookmarkStart w:id="2" w:name="_Toc479296824"/>
      <w:bookmarkEnd w:id="2"/>
      <w:bookmarkStart w:id="3" w:name="_Toc495597280"/>
      <w:bookmarkEnd w:id="3"/>
      <w:bookmarkStart w:id="4" w:name="_Toc495656879"/>
      <w:bookmarkEnd w:id="4"/>
    </w:p>
    <w:sectPr>
      <w:footerReference r:id="rId3" w:type="default"/>
      <w:footerReference r:id="rId4" w:type="even"/>
      <w:pgSz w:w="11906" w:h="16838"/>
      <w:pgMar w:top="1304" w:right="1106" w:bottom="1304"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方正仿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45136236"/>
    </w:sdtPr>
    <w:sdtContent>
      <w:sdt>
        <w:sdtPr>
          <w:id w:val="-1669238322"/>
        </w:sdtPr>
        <w:sdtContent>
          <w:p w14:paraId="69196381">
            <w:pPr>
              <w:pStyle w:val="6"/>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3</w:t>
            </w:r>
            <w:r>
              <w:rPr>
                <w:b/>
                <w:bCs/>
                <w:sz w:val="24"/>
                <w:szCs w:val="24"/>
              </w:rPr>
              <w:fldChar w:fldCharType="end"/>
            </w:r>
          </w:p>
        </w:sdtContent>
      </w:sdt>
    </w:sdtContent>
  </w:sdt>
  <w:p w14:paraId="7D053C41">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1B0667">
    <w:pPr>
      <w:pStyle w:val="6"/>
      <w:framePr w:wrap="around" w:vAnchor="text" w:hAnchor="margin" w:xAlign="center" w:y="1"/>
      <w:rPr>
        <w:rStyle w:val="12"/>
      </w:rPr>
    </w:pPr>
    <w:r>
      <w:rPr>
        <w:rStyle w:val="12"/>
      </w:rPr>
      <w:fldChar w:fldCharType="begin"/>
    </w:r>
    <w:r>
      <w:rPr>
        <w:rStyle w:val="12"/>
      </w:rPr>
      <w:instrText xml:space="preserve">PAGE  </w:instrText>
    </w:r>
    <w:r>
      <w:rPr>
        <w:rStyle w:val="12"/>
      </w:rPr>
      <w:fldChar w:fldCharType="end"/>
    </w:r>
  </w:p>
  <w:p w14:paraId="5DD17BD3">
    <w:pPr>
      <w:pStyle w:val="6"/>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661B"/>
    <w:rsid w:val="00004102"/>
    <w:rsid w:val="00006E21"/>
    <w:rsid w:val="000071D2"/>
    <w:rsid w:val="00010929"/>
    <w:rsid w:val="00010B37"/>
    <w:rsid w:val="000153E8"/>
    <w:rsid w:val="00016557"/>
    <w:rsid w:val="000413C3"/>
    <w:rsid w:val="00042A7A"/>
    <w:rsid w:val="000450ED"/>
    <w:rsid w:val="0004660E"/>
    <w:rsid w:val="000467CC"/>
    <w:rsid w:val="00060CF7"/>
    <w:rsid w:val="00067FC3"/>
    <w:rsid w:val="00070728"/>
    <w:rsid w:val="00072D3C"/>
    <w:rsid w:val="0009003C"/>
    <w:rsid w:val="000903C1"/>
    <w:rsid w:val="00090D26"/>
    <w:rsid w:val="00091BC7"/>
    <w:rsid w:val="00096C89"/>
    <w:rsid w:val="000B13CC"/>
    <w:rsid w:val="000B18A6"/>
    <w:rsid w:val="000B7546"/>
    <w:rsid w:val="000C2277"/>
    <w:rsid w:val="000D07FD"/>
    <w:rsid w:val="000D1378"/>
    <w:rsid w:val="000D15D3"/>
    <w:rsid w:val="000D6F6E"/>
    <w:rsid w:val="000E14E6"/>
    <w:rsid w:val="000E6610"/>
    <w:rsid w:val="000F0863"/>
    <w:rsid w:val="0010163E"/>
    <w:rsid w:val="00106932"/>
    <w:rsid w:val="00111052"/>
    <w:rsid w:val="0011231D"/>
    <w:rsid w:val="00130ABF"/>
    <w:rsid w:val="0013584F"/>
    <w:rsid w:val="00150FC0"/>
    <w:rsid w:val="00156568"/>
    <w:rsid w:val="00163E90"/>
    <w:rsid w:val="00177901"/>
    <w:rsid w:val="00183D87"/>
    <w:rsid w:val="001869ED"/>
    <w:rsid w:val="0019148C"/>
    <w:rsid w:val="001921A9"/>
    <w:rsid w:val="0019321E"/>
    <w:rsid w:val="00197EB3"/>
    <w:rsid w:val="001A2CD5"/>
    <w:rsid w:val="001B399D"/>
    <w:rsid w:val="001C2B66"/>
    <w:rsid w:val="001C3A56"/>
    <w:rsid w:val="001F6B3B"/>
    <w:rsid w:val="002020EA"/>
    <w:rsid w:val="00204DC2"/>
    <w:rsid w:val="00205036"/>
    <w:rsid w:val="0020706E"/>
    <w:rsid w:val="00211A9A"/>
    <w:rsid w:val="00221C89"/>
    <w:rsid w:val="00226B89"/>
    <w:rsid w:val="00232435"/>
    <w:rsid w:val="00237822"/>
    <w:rsid w:val="00241956"/>
    <w:rsid w:val="00244D9F"/>
    <w:rsid w:val="00254BC8"/>
    <w:rsid w:val="00256C8A"/>
    <w:rsid w:val="0027159F"/>
    <w:rsid w:val="00280F97"/>
    <w:rsid w:val="00290838"/>
    <w:rsid w:val="00293B64"/>
    <w:rsid w:val="0029417D"/>
    <w:rsid w:val="0029635F"/>
    <w:rsid w:val="002A361A"/>
    <w:rsid w:val="002A6A40"/>
    <w:rsid w:val="002B32DD"/>
    <w:rsid w:val="002C1387"/>
    <w:rsid w:val="002C23A0"/>
    <w:rsid w:val="002C754E"/>
    <w:rsid w:val="002D1A31"/>
    <w:rsid w:val="002E1579"/>
    <w:rsid w:val="002E3AEA"/>
    <w:rsid w:val="002F19A2"/>
    <w:rsid w:val="002F2067"/>
    <w:rsid w:val="002F7283"/>
    <w:rsid w:val="00303864"/>
    <w:rsid w:val="00313A2C"/>
    <w:rsid w:val="0031446B"/>
    <w:rsid w:val="00342BCF"/>
    <w:rsid w:val="003508AB"/>
    <w:rsid w:val="00360DF1"/>
    <w:rsid w:val="003732AA"/>
    <w:rsid w:val="003922DC"/>
    <w:rsid w:val="00394EFB"/>
    <w:rsid w:val="00395B58"/>
    <w:rsid w:val="003B03B3"/>
    <w:rsid w:val="003B070B"/>
    <w:rsid w:val="003B5226"/>
    <w:rsid w:val="003B6450"/>
    <w:rsid w:val="003C0742"/>
    <w:rsid w:val="003C7265"/>
    <w:rsid w:val="003D6488"/>
    <w:rsid w:val="003E13C5"/>
    <w:rsid w:val="003E2E15"/>
    <w:rsid w:val="003E3036"/>
    <w:rsid w:val="003E47B5"/>
    <w:rsid w:val="003F09A3"/>
    <w:rsid w:val="003F5CD1"/>
    <w:rsid w:val="003F604D"/>
    <w:rsid w:val="00400694"/>
    <w:rsid w:val="0040670B"/>
    <w:rsid w:val="00417476"/>
    <w:rsid w:val="00426BC5"/>
    <w:rsid w:val="00430DB5"/>
    <w:rsid w:val="00433ECB"/>
    <w:rsid w:val="004511BE"/>
    <w:rsid w:val="004546AE"/>
    <w:rsid w:val="00454CC3"/>
    <w:rsid w:val="00457A9A"/>
    <w:rsid w:val="00457FD3"/>
    <w:rsid w:val="00471266"/>
    <w:rsid w:val="00472264"/>
    <w:rsid w:val="00474B42"/>
    <w:rsid w:val="00480D1E"/>
    <w:rsid w:val="0049344F"/>
    <w:rsid w:val="004955EB"/>
    <w:rsid w:val="004B61E7"/>
    <w:rsid w:val="004B7E87"/>
    <w:rsid w:val="004D24FB"/>
    <w:rsid w:val="004D38CE"/>
    <w:rsid w:val="004D7EB1"/>
    <w:rsid w:val="004E3409"/>
    <w:rsid w:val="004E364E"/>
    <w:rsid w:val="004E5C7F"/>
    <w:rsid w:val="004F3541"/>
    <w:rsid w:val="004F693F"/>
    <w:rsid w:val="00501C02"/>
    <w:rsid w:val="00503B25"/>
    <w:rsid w:val="00514B48"/>
    <w:rsid w:val="005254A6"/>
    <w:rsid w:val="00526AB3"/>
    <w:rsid w:val="00531683"/>
    <w:rsid w:val="00532DB0"/>
    <w:rsid w:val="0053519B"/>
    <w:rsid w:val="00540361"/>
    <w:rsid w:val="00554E84"/>
    <w:rsid w:val="005552EC"/>
    <w:rsid w:val="00556BA1"/>
    <w:rsid w:val="005630D3"/>
    <w:rsid w:val="005A7E26"/>
    <w:rsid w:val="005C250F"/>
    <w:rsid w:val="005C7FA3"/>
    <w:rsid w:val="005D57B1"/>
    <w:rsid w:val="005E04D0"/>
    <w:rsid w:val="005F05F8"/>
    <w:rsid w:val="005F082E"/>
    <w:rsid w:val="005F3A43"/>
    <w:rsid w:val="0060579A"/>
    <w:rsid w:val="00612AB6"/>
    <w:rsid w:val="006200A2"/>
    <w:rsid w:val="006205AD"/>
    <w:rsid w:val="00625793"/>
    <w:rsid w:val="006326CD"/>
    <w:rsid w:val="00637205"/>
    <w:rsid w:val="006435BE"/>
    <w:rsid w:val="00651DBD"/>
    <w:rsid w:val="00651FEF"/>
    <w:rsid w:val="00652456"/>
    <w:rsid w:val="006607C4"/>
    <w:rsid w:val="00662E23"/>
    <w:rsid w:val="0067160C"/>
    <w:rsid w:val="006745C5"/>
    <w:rsid w:val="00677292"/>
    <w:rsid w:val="00681208"/>
    <w:rsid w:val="006A2F6E"/>
    <w:rsid w:val="006A5825"/>
    <w:rsid w:val="006A6B6C"/>
    <w:rsid w:val="006B5875"/>
    <w:rsid w:val="006B770B"/>
    <w:rsid w:val="006C3FD9"/>
    <w:rsid w:val="006D5FF9"/>
    <w:rsid w:val="006D67EC"/>
    <w:rsid w:val="006E5526"/>
    <w:rsid w:val="006E5CED"/>
    <w:rsid w:val="006F168E"/>
    <w:rsid w:val="006F4DA0"/>
    <w:rsid w:val="00707660"/>
    <w:rsid w:val="00707D82"/>
    <w:rsid w:val="00710B52"/>
    <w:rsid w:val="00712CA5"/>
    <w:rsid w:val="00731DBB"/>
    <w:rsid w:val="00740AB6"/>
    <w:rsid w:val="00741183"/>
    <w:rsid w:val="00742FA4"/>
    <w:rsid w:val="00744066"/>
    <w:rsid w:val="0075530F"/>
    <w:rsid w:val="00763005"/>
    <w:rsid w:val="00770F8C"/>
    <w:rsid w:val="007716EC"/>
    <w:rsid w:val="007920F4"/>
    <w:rsid w:val="007924A9"/>
    <w:rsid w:val="00795E08"/>
    <w:rsid w:val="007A7DEF"/>
    <w:rsid w:val="007B483F"/>
    <w:rsid w:val="007C0A39"/>
    <w:rsid w:val="007C49BD"/>
    <w:rsid w:val="007C6ABC"/>
    <w:rsid w:val="007E027E"/>
    <w:rsid w:val="007E33B5"/>
    <w:rsid w:val="007E7FD1"/>
    <w:rsid w:val="00801244"/>
    <w:rsid w:val="00801D28"/>
    <w:rsid w:val="00806369"/>
    <w:rsid w:val="00814546"/>
    <w:rsid w:val="00825181"/>
    <w:rsid w:val="00830F9C"/>
    <w:rsid w:val="00834538"/>
    <w:rsid w:val="00841612"/>
    <w:rsid w:val="00843954"/>
    <w:rsid w:val="008451D0"/>
    <w:rsid w:val="008612F7"/>
    <w:rsid w:val="00861B3B"/>
    <w:rsid w:val="00861D54"/>
    <w:rsid w:val="00862632"/>
    <w:rsid w:val="00871FA9"/>
    <w:rsid w:val="00881774"/>
    <w:rsid w:val="00886ABC"/>
    <w:rsid w:val="00897103"/>
    <w:rsid w:val="00897492"/>
    <w:rsid w:val="008A3A09"/>
    <w:rsid w:val="008D0371"/>
    <w:rsid w:val="008D0EBB"/>
    <w:rsid w:val="008E0CE9"/>
    <w:rsid w:val="008E2833"/>
    <w:rsid w:val="008F084F"/>
    <w:rsid w:val="008F6791"/>
    <w:rsid w:val="008F7DF9"/>
    <w:rsid w:val="00904244"/>
    <w:rsid w:val="00917012"/>
    <w:rsid w:val="00920E7F"/>
    <w:rsid w:val="00933C19"/>
    <w:rsid w:val="0094039D"/>
    <w:rsid w:val="00941622"/>
    <w:rsid w:val="00941A76"/>
    <w:rsid w:val="00944A9B"/>
    <w:rsid w:val="00946B7D"/>
    <w:rsid w:val="0095661D"/>
    <w:rsid w:val="0096539C"/>
    <w:rsid w:val="00966599"/>
    <w:rsid w:val="00967E7A"/>
    <w:rsid w:val="00971B29"/>
    <w:rsid w:val="0099634E"/>
    <w:rsid w:val="009A0B5F"/>
    <w:rsid w:val="009A21C5"/>
    <w:rsid w:val="009A782D"/>
    <w:rsid w:val="009B0A3C"/>
    <w:rsid w:val="009B42AE"/>
    <w:rsid w:val="009C5CEE"/>
    <w:rsid w:val="009D282A"/>
    <w:rsid w:val="009D7C26"/>
    <w:rsid w:val="009E4FB8"/>
    <w:rsid w:val="009E53B8"/>
    <w:rsid w:val="009F2DE6"/>
    <w:rsid w:val="00A03569"/>
    <w:rsid w:val="00A11BD4"/>
    <w:rsid w:val="00A11E90"/>
    <w:rsid w:val="00A25C9E"/>
    <w:rsid w:val="00A345EF"/>
    <w:rsid w:val="00A358B7"/>
    <w:rsid w:val="00A40F0F"/>
    <w:rsid w:val="00A41D6E"/>
    <w:rsid w:val="00A43404"/>
    <w:rsid w:val="00A50B5F"/>
    <w:rsid w:val="00A55C69"/>
    <w:rsid w:val="00A63B12"/>
    <w:rsid w:val="00A73254"/>
    <w:rsid w:val="00A761C9"/>
    <w:rsid w:val="00A76362"/>
    <w:rsid w:val="00A775BD"/>
    <w:rsid w:val="00A80F6F"/>
    <w:rsid w:val="00A8661B"/>
    <w:rsid w:val="00A91A20"/>
    <w:rsid w:val="00A95DE7"/>
    <w:rsid w:val="00AA3EF0"/>
    <w:rsid w:val="00AA6608"/>
    <w:rsid w:val="00AA6D75"/>
    <w:rsid w:val="00AB775E"/>
    <w:rsid w:val="00AC2E70"/>
    <w:rsid w:val="00AC7958"/>
    <w:rsid w:val="00AF039F"/>
    <w:rsid w:val="00AF25F5"/>
    <w:rsid w:val="00AF2EC5"/>
    <w:rsid w:val="00B04D50"/>
    <w:rsid w:val="00B061D5"/>
    <w:rsid w:val="00B14157"/>
    <w:rsid w:val="00B2634C"/>
    <w:rsid w:val="00B4231B"/>
    <w:rsid w:val="00B64C9F"/>
    <w:rsid w:val="00B706DC"/>
    <w:rsid w:val="00B76E6E"/>
    <w:rsid w:val="00B86436"/>
    <w:rsid w:val="00B91142"/>
    <w:rsid w:val="00B94AA8"/>
    <w:rsid w:val="00BA1B14"/>
    <w:rsid w:val="00BB2954"/>
    <w:rsid w:val="00BC041F"/>
    <w:rsid w:val="00BD06F7"/>
    <w:rsid w:val="00BD21F5"/>
    <w:rsid w:val="00BD5100"/>
    <w:rsid w:val="00BE2C22"/>
    <w:rsid w:val="00BE39A2"/>
    <w:rsid w:val="00BE51F4"/>
    <w:rsid w:val="00BF5258"/>
    <w:rsid w:val="00BF6C0C"/>
    <w:rsid w:val="00C02915"/>
    <w:rsid w:val="00C0492B"/>
    <w:rsid w:val="00C06805"/>
    <w:rsid w:val="00C26EE8"/>
    <w:rsid w:val="00C279E3"/>
    <w:rsid w:val="00C3077B"/>
    <w:rsid w:val="00C34DD3"/>
    <w:rsid w:val="00C3652E"/>
    <w:rsid w:val="00C36A3F"/>
    <w:rsid w:val="00C419C5"/>
    <w:rsid w:val="00C43910"/>
    <w:rsid w:val="00C47474"/>
    <w:rsid w:val="00C66F1B"/>
    <w:rsid w:val="00C84798"/>
    <w:rsid w:val="00C85B9F"/>
    <w:rsid w:val="00C86857"/>
    <w:rsid w:val="00C914FB"/>
    <w:rsid w:val="00C91858"/>
    <w:rsid w:val="00CA02B7"/>
    <w:rsid w:val="00CA4C29"/>
    <w:rsid w:val="00CB7AE9"/>
    <w:rsid w:val="00CC7E81"/>
    <w:rsid w:val="00CE0132"/>
    <w:rsid w:val="00CF3A16"/>
    <w:rsid w:val="00CF4EAE"/>
    <w:rsid w:val="00CF6633"/>
    <w:rsid w:val="00CF7CBC"/>
    <w:rsid w:val="00D00650"/>
    <w:rsid w:val="00D132D6"/>
    <w:rsid w:val="00D23F4D"/>
    <w:rsid w:val="00D27E67"/>
    <w:rsid w:val="00D42732"/>
    <w:rsid w:val="00D65990"/>
    <w:rsid w:val="00D84352"/>
    <w:rsid w:val="00D914F6"/>
    <w:rsid w:val="00DA460E"/>
    <w:rsid w:val="00DB36F5"/>
    <w:rsid w:val="00DD1342"/>
    <w:rsid w:val="00DD4EEF"/>
    <w:rsid w:val="00DE0655"/>
    <w:rsid w:val="00DE25E9"/>
    <w:rsid w:val="00DF02F5"/>
    <w:rsid w:val="00E11AA2"/>
    <w:rsid w:val="00E15BA1"/>
    <w:rsid w:val="00E218D8"/>
    <w:rsid w:val="00E23560"/>
    <w:rsid w:val="00E24EC0"/>
    <w:rsid w:val="00E2760E"/>
    <w:rsid w:val="00E4157A"/>
    <w:rsid w:val="00E44001"/>
    <w:rsid w:val="00E54AB4"/>
    <w:rsid w:val="00E570B9"/>
    <w:rsid w:val="00E76FB6"/>
    <w:rsid w:val="00E80A6A"/>
    <w:rsid w:val="00E860D3"/>
    <w:rsid w:val="00E92707"/>
    <w:rsid w:val="00E9504F"/>
    <w:rsid w:val="00EA6BCE"/>
    <w:rsid w:val="00EB3849"/>
    <w:rsid w:val="00EC48F8"/>
    <w:rsid w:val="00EC49E6"/>
    <w:rsid w:val="00EE04E9"/>
    <w:rsid w:val="00EE4803"/>
    <w:rsid w:val="00EF7002"/>
    <w:rsid w:val="00F01EBE"/>
    <w:rsid w:val="00F05699"/>
    <w:rsid w:val="00F1374B"/>
    <w:rsid w:val="00F3020F"/>
    <w:rsid w:val="00F3056A"/>
    <w:rsid w:val="00F425BB"/>
    <w:rsid w:val="00F52765"/>
    <w:rsid w:val="00F56065"/>
    <w:rsid w:val="00F63A45"/>
    <w:rsid w:val="00F661B3"/>
    <w:rsid w:val="00F66F6E"/>
    <w:rsid w:val="00F80316"/>
    <w:rsid w:val="00F81326"/>
    <w:rsid w:val="00F827C8"/>
    <w:rsid w:val="00F84914"/>
    <w:rsid w:val="00F85E8B"/>
    <w:rsid w:val="00F86872"/>
    <w:rsid w:val="00F874F6"/>
    <w:rsid w:val="00F91A2C"/>
    <w:rsid w:val="00F92143"/>
    <w:rsid w:val="00F9345E"/>
    <w:rsid w:val="00F96E96"/>
    <w:rsid w:val="00FB2344"/>
    <w:rsid w:val="00FB42E6"/>
    <w:rsid w:val="00FD3008"/>
    <w:rsid w:val="00FD33B0"/>
    <w:rsid w:val="00FE21C1"/>
    <w:rsid w:val="00FE5B9D"/>
    <w:rsid w:val="00FE6455"/>
    <w:rsid w:val="00FF29C8"/>
    <w:rsid w:val="0A965331"/>
    <w:rsid w:val="20D04BA9"/>
    <w:rsid w:val="28FB134B"/>
    <w:rsid w:val="4D875629"/>
    <w:rsid w:val="6143667D"/>
    <w:rsid w:val="62877DBD"/>
    <w:rsid w:val="63B62DE8"/>
    <w:rsid w:val="6DE77710"/>
    <w:rsid w:val="715F7D32"/>
    <w:rsid w:val="746D2F8F"/>
    <w:rsid w:val="77326F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22"/>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qFormat/>
    <w:uiPriority w:val="0"/>
    <w:pPr>
      <w:jc w:val="left"/>
    </w:pPr>
  </w:style>
  <w:style w:type="paragraph" w:styleId="4">
    <w:name w:val="Date"/>
    <w:basedOn w:val="1"/>
    <w:next w:val="1"/>
    <w:qFormat/>
    <w:uiPriority w:val="0"/>
    <w:pPr>
      <w:ind w:left="100" w:leftChars="2500"/>
    </w:pPr>
  </w:style>
  <w:style w:type="paragraph" w:styleId="5">
    <w:name w:val="Balloon Text"/>
    <w:basedOn w:val="1"/>
    <w:semiHidden/>
    <w:qFormat/>
    <w:uiPriority w:val="0"/>
    <w:rPr>
      <w:sz w:val="18"/>
      <w:szCs w:val="18"/>
    </w:rPr>
  </w:style>
  <w:style w:type="paragraph" w:styleId="6">
    <w:name w:val="footer"/>
    <w:basedOn w:val="1"/>
    <w:link w:val="19"/>
    <w:qFormat/>
    <w:uiPriority w:val="99"/>
    <w:pPr>
      <w:tabs>
        <w:tab w:val="center" w:pos="4153"/>
        <w:tab w:val="right" w:pos="8306"/>
      </w:tabs>
      <w:snapToGrid w:val="0"/>
      <w:jc w:val="left"/>
    </w:pPr>
    <w:rPr>
      <w:sz w:val="18"/>
      <w:szCs w:val="18"/>
    </w:rPr>
  </w:style>
  <w:style w:type="paragraph" w:styleId="7">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semiHidden/>
    <w:qFormat/>
    <w:uiPriority w:val="0"/>
    <w:rPr>
      <w:b/>
      <w:bCs/>
    </w:rPr>
  </w:style>
  <w:style w:type="table" w:styleId="10">
    <w:name w:val="Table Grid"/>
    <w:basedOn w:val="9"/>
    <w:qFormat/>
    <w:uiPriority w:val="5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page number"/>
    <w:basedOn w:val="11"/>
    <w:qFormat/>
    <w:uiPriority w:val="0"/>
  </w:style>
  <w:style w:type="character" w:styleId="13">
    <w:name w:val="FollowedHyperlink"/>
    <w:basedOn w:val="11"/>
    <w:qFormat/>
    <w:uiPriority w:val="0"/>
    <w:rPr>
      <w:color w:val="954F72" w:themeColor="followedHyperlink"/>
      <w:u w:val="single"/>
      <w14:textFill>
        <w14:solidFill>
          <w14:schemeClr w14:val="folHlink"/>
        </w14:solidFill>
      </w14:textFill>
    </w:rPr>
  </w:style>
  <w:style w:type="character" w:styleId="14">
    <w:name w:val="Hyperlink"/>
    <w:qFormat/>
    <w:uiPriority w:val="0"/>
    <w:rPr>
      <w:color w:val="0000FF"/>
      <w:u w:val="single"/>
    </w:rPr>
  </w:style>
  <w:style w:type="character" w:styleId="15">
    <w:name w:val="annotation reference"/>
    <w:semiHidden/>
    <w:qFormat/>
    <w:uiPriority w:val="0"/>
    <w:rPr>
      <w:sz w:val="21"/>
      <w:szCs w:val="21"/>
    </w:rPr>
  </w:style>
  <w:style w:type="paragraph" w:customStyle="1" w:styleId="16">
    <w:name w:val="Char Char Char Char"/>
    <w:basedOn w:val="1"/>
    <w:qFormat/>
    <w:uiPriority w:val="0"/>
    <w:rPr>
      <w:kern w:val="0"/>
      <w:sz w:val="24"/>
      <w:szCs w:val="20"/>
    </w:rPr>
  </w:style>
  <w:style w:type="character" w:customStyle="1" w:styleId="17">
    <w:name w:val="页眉 Char"/>
    <w:link w:val="7"/>
    <w:qFormat/>
    <w:uiPriority w:val="0"/>
    <w:rPr>
      <w:kern w:val="2"/>
      <w:sz w:val="18"/>
      <w:szCs w:val="18"/>
    </w:rPr>
  </w:style>
  <w:style w:type="paragraph" w:styleId="18">
    <w:name w:val="List Paragraph"/>
    <w:basedOn w:val="1"/>
    <w:qFormat/>
    <w:uiPriority w:val="34"/>
    <w:pPr>
      <w:ind w:firstLine="420" w:firstLineChars="200"/>
    </w:pPr>
  </w:style>
  <w:style w:type="character" w:customStyle="1" w:styleId="19">
    <w:name w:val="页脚 Char"/>
    <w:basedOn w:val="11"/>
    <w:link w:val="6"/>
    <w:qFormat/>
    <w:uiPriority w:val="99"/>
    <w:rPr>
      <w:kern w:val="2"/>
      <w:sz w:val="18"/>
      <w:szCs w:val="18"/>
    </w:rPr>
  </w:style>
  <w:style w:type="table" w:customStyle="1" w:styleId="20">
    <w:name w:val="网格型1"/>
    <w:basedOn w:val="9"/>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1">
    <w:name w:val="DF正文"/>
    <w:basedOn w:val="2"/>
    <w:qFormat/>
    <w:uiPriority w:val="0"/>
    <w:pPr>
      <w:keepNext w:val="0"/>
      <w:keepLines w:val="0"/>
      <w:snapToGrid w:val="0"/>
      <w:spacing w:before="0" w:after="0" w:line="560" w:lineRule="exact"/>
      <w:ind w:firstLine="200" w:firstLineChars="200"/>
      <w:outlineLvl w:val="9"/>
    </w:pPr>
    <w:rPr>
      <w:rFonts w:ascii="方正仿宋简体" w:hAnsi="仿宋" w:eastAsia="仿宋" w:cs="Times New Roman"/>
      <w:b w:val="0"/>
      <w:bCs w:val="0"/>
      <w:color w:val="000000"/>
    </w:rPr>
  </w:style>
  <w:style w:type="character" w:customStyle="1" w:styleId="22">
    <w:name w:val="标题 2 Char"/>
    <w:basedOn w:val="11"/>
    <w:link w:val="2"/>
    <w:semiHidden/>
    <w:qFormat/>
    <w:uiPriority w:val="0"/>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3</Pages>
  <Words>245</Words>
  <Characters>1402</Characters>
  <Lines>11</Lines>
  <Paragraphs>3</Paragraphs>
  <TotalTime>6</TotalTime>
  <ScaleCrop>false</ScaleCrop>
  <LinksUpToDate>false</LinksUpToDate>
  <CharactersWithSpaces>1644</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2026-04-15T09:21:00Z</dcterms:created>
  <dc:creator>MiaoQinghui</dc:creator>
  <cp:lastModifiedBy>徐亢子</cp:lastModifiedBy>
  <cp:lastPrinted>2016-01-28T09:13:00Z</cp:lastPrinted>
  <dcterms:modified xsi:type="dcterms:W3CDTF">2026-05-25T02:16:53Z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SPONSE_SENDER_NAME">
    <vt:lpwstr>gAAAk3fnb0CAyDNgxakj+naAhdgIX8nGblNo</vt:lpwstr>
  </property>
  <property fmtid="{D5CDD505-2E9C-101B-9397-08002B2CF9AE}" pid="3" name="MAIL_MSG_ID1">
    <vt:lpwstr>sAAAE34RQVAK31ml5BlinVa/yF3+vFwlS/pOv6m/0lZgVsQ=</vt:lpwstr>
  </property>
  <property fmtid="{D5CDD505-2E9C-101B-9397-08002B2CF9AE}" pid="4" name="EMAIL_OWNER_ADDRESS">
    <vt:lpwstr>sAAAE34RQVAK31nnwqFjEWGAw+tQRuvad4LgfoxSVi96jsU=</vt:lpwstr>
  </property>
  <property fmtid="{D5CDD505-2E9C-101B-9397-08002B2CF9AE}" pid="5" name="KSOProductBuildVer">
    <vt:lpwstr>2052-12.8.2.18606</vt:lpwstr>
  </property>
  <property fmtid="{D5CDD505-2E9C-101B-9397-08002B2CF9AE}" pid="6" name="ICV">
    <vt:lpwstr>3A969FD09E414B9F952F1DA6128493C5_13</vt:lpwstr>
  </property>
</Properties>
</file>