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129E" w14:textId="77777777" w:rsidR="00A354D9" w:rsidRDefault="00802DD9" w:rsidP="00802DD9">
      <w:pPr>
        <w:spacing w:beforeLines="50" w:before="156" w:afterLines="50" w:after="156" w:line="360" w:lineRule="auto"/>
        <w:rPr>
          <w:rFonts w:ascii="宋体" w:hAnsi="宋体"/>
          <w:b/>
          <w:sz w:val="44"/>
          <w:szCs w:val="44"/>
        </w:rPr>
      </w:pPr>
      <w:r>
        <w:rPr>
          <w:rFonts w:ascii="宋体" w:hAnsi="宋体" w:hint="eastAsia"/>
          <w:sz w:val="24"/>
          <w:szCs w:val="24"/>
        </w:rPr>
        <w:t xml:space="preserve">                        </w:t>
      </w:r>
      <w:r>
        <w:rPr>
          <w:rFonts w:ascii="宋体" w:hAnsi="宋体" w:hint="eastAsia"/>
          <w:b/>
          <w:sz w:val="44"/>
          <w:szCs w:val="44"/>
        </w:rPr>
        <w:t xml:space="preserve"> 合作备忘录</w:t>
      </w:r>
    </w:p>
    <w:p w14:paraId="1BEDFEA8" w14:textId="77777777" w:rsidR="00A354D9" w:rsidRDefault="00A354D9" w:rsidP="00802DD9">
      <w:pPr>
        <w:spacing w:beforeLines="50" w:before="156" w:afterLines="50" w:after="156" w:line="360" w:lineRule="auto"/>
        <w:rPr>
          <w:rFonts w:ascii="宋体" w:hAnsi="宋体"/>
          <w:sz w:val="24"/>
          <w:szCs w:val="24"/>
        </w:rPr>
      </w:pPr>
    </w:p>
    <w:p w14:paraId="144F42E8" w14:textId="276CD072"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本备忘录由双方于【</w:t>
      </w:r>
      <w:r w:rsidR="00F93D20">
        <w:rPr>
          <w:rFonts w:ascii="宋体" w:hAnsi="宋体" w:hint="eastAsia"/>
          <w:sz w:val="24"/>
          <w:szCs w:val="24"/>
        </w:rPr>
        <w:t>202</w:t>
      </w:r>
      <w:r w:rsidR="007F0964">
        <w:rPr>
          <w:rFonts w:ascii="宋体" w:hAnsi="宋体" w:hint="eastAsia"/>
          <w:sz w:val="24"/>
          <w:szCs w:val="24"/>
        </w:rPr>
        <w:t>5</w:t>
      </w:r>
      <w:r>
        <w:rPr>
          <w:rFonts w:ascii="宋体" w:hAnsi="宋体" w:hint="eastAsia"/>
          <w:sz w:val="24"/>
          <w:szCs w:val="24"/>
        </w:rPr>
        <w:t>】年【</w:t>
      </w:r>
      <w:r w:rsidR="007F0964">
        <w:rPr>
          <w:rFonts w:ascii="宋体" w:hAnsi="宋体" w:hint="eastAsia"/>
          <w:sz w:val="24"/>
          <w:szCs w:val="24"/>
        </w:rPr>
        <w:t xml:space="preserve">  </w:t>
      </w:r>
      <w:r>
        <w:rPr>
          <w:rFonts w:ascii="宋体" w:hAnsi="宋体" w:hint="eastAsia"/>
          <w:sz w:val="24"/>
          <w:szCs w:val="24"/>
        </w:rPr>
        <w:t>】月【</w:t>
      </w:r>
      <w:r w:rsidR="007F0964">
        <w:rPr>
          <w:rFonts w:ascii="宋体" w:hAnsi="宋体" w:hint="eastAsia"/>
          <w:sz w:val="24"/>
          <w:szCs w:val="24"/>
        </w:rPr>
        <w:t xml:space="preserve">  </w:t>
      </w:r>
      <w:r>
        <w:rPr>
          <w:rFonts w:ascii="宋体" w:hAnsi="宋体" w:hint="eastAsia"/>
          <w:sz w:val="24"/>
          <w:szCs w:val="24"/>
        </w:rPr>
        <w:t>】日在【</w:t>
      </w:r>
      <w:r w:rsidR="00F93D20">
        <w:rPr>
          <w:rFonts w:ascii="宋体" w:hAnsi="宋体" w:hint="eastAsia"/>
          <w:sz w:val="24"/>
          <w:szCs w:val="24"/>
        </w:rPr>
        <w:t>山东省青岛市</w:t>
      </w:r>
      <w:r>
        <w:rPr>
          <w:rFonts w:ascii="宋体" w:hAnsi="宋体" w:hint="eastAsia"/>
          <w:sz w:val="24"/>
          <w:szCs w:val="24"/>
        </w:rPr>
        <w:t>】签署：</w:t>
      </w:r>
    </w:p>
    <w:p w14:paraId="3FC689E2" w14:textId="77777777" w:rsidR="00A354D9" w:rsidRPr="000F2DCE" w:rsidRDefault="00A354D9" w:rsidP="00802DD9">
      <w:pPr>
        <w:spacing w:beforeLines="50" w:before="156" w:afterLines="50" w:after="156" w:line="360" w:lineRule="auto"/>
        <w:rPr>
          <w:rFonts w:ascii="宋体" w:hAnsi="宋体"/>
          <w:sz w:val="24"/>
          <w:szCs w:val="24"/>
        </w:rPr>
      </w:pPr>
    </w:p>
    <w:p w14:paraId="3EA48782" w14:textId="14857FDB"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甲       方：中国东方资产管理股份有限公司</w:t>
      </w:r>
      <w:r w:rsidR="00F93D20">
        <w:rPr>
          <w:rFonts w:ascii="宋体" w:hAnsi="宋体" w:hint="eastAsia"/>
          <w:sz w:val="24"/>
          <w:szCs w:val="24"/>
        </w:rPr>
        <w:t>山东省</w:t>
      </w:r>
      <w:r>
        <w:rPr>
          <w:rFonts w:ascii="宋体" w:hAnsi="宋体" w:hint="eastAsia"/>
          <w:sz w:val="24"/>
          <w:szCs w:val="24"/>
        </w:rPr>
        <w:t>分公司</w:t>
      </w:r>
    </w:p>
    <w:p w14:paraId="48EF48FD" w14:textId="77777777"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住       所：</w:t>
      </w:r>
      <w:r w:rsidR="00F93D20">
        <w:rPr>
          <w:rFonts w:ascii="宋体" w:hAnsi="宋体" w:hint="eastAsia"/>
          <w:sz w:val="24"/>
          <w:szCs w:val="24"/>
        </w:rPr>
        <w:t>青岛市香港中路6号甲世贸中心B座3楼</w:t>
      </w:r>
    </w:p>
    <w:p w14:paraId="1ECFE5AF" w14:textId="4AD920A2"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 xml:space="preserve">负  </w:t>
      </w:r>
      <w:proofErr w:type="gramStart"/>
      <w:r>
        <w:rPr>
          <w:rFonts w:ascii="宋体" w:hAnsi="宋体" w:hint="eastAsia"/>
          <w:sz w:val="24"/>
          <w:szCs w:val="24"/>
        </w:rPr>
        <w:t>责</w:t>
      </w:r>
      <w:proofErr w:type="gramEnd"/>
      <w:r>
        <w:rPr>
          <w:rFonts w:ascii="宋体" w:hAnsi="宋体" w:hint="eastAsia"/>
          <w:sz w:val="24"/>
          <w:szCs w:val="24"/>
        </w:rPr>
        <w:t xml:space="preserve">  人 ：</w:t>
      </w:r>
      <w:r w:rsidR="00542B12">
        <w:rPr>
          <w:rFonts w:ascii="宋体" w:hAnsi="宋体" w:hint="eastAsia"/>
          <w:sz w:val="24"/>
          <w:szCs w:val="24"/>
        </w:rPr>
        <w:t>潘晖</w:t>
      </w:r>
    </w:p>
    <w:p w14:paraId="28AB20E6" w14:textId="77777777"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ab/>
      </w:r>
    </w:p>
    <w:p w14:paraId="4819E57B" w14:textId="4604071E" w:rsidR="00A354D9" w:rsidRPr="00F37E90" w:rsidRDefault="00802DD9" w:rsidP="00802DD9">
      <w:pPr>
        <w:spacing w:beforeLines="50" w:before="156" w:afterLines="50" w:after="156" w:line="360" w:lineRule="auto"/>
        <w:rPr>
          <w:rFonts w:ascii="宋体" w:hAnsi="宋体"/>
          <w:sz w:val="24"/>
          <w:szCs w:val="24"/>
        </w:rPr>
      </w:pPr>
      <w:r w:rsidRPr="00F37E90">
        <w:rPr>
          <w:rFonts w:ascii="宋体" w:hAnsi="宋体" w:hint="eastAsia"/>
          <w:sz w:val="24"/>
          <w:szCs w:val="24"/>
        </w:rPr>
        <w:t>乙       方：</w:t>
      </w:r>
      <w:r w:rsidR="005D35D8" w:rsidRPr="00F37E90">
        <w:rPr>
          <w:rFonts w:ascii="宋体" w:hAnsi="宋体"/>
          <w:sz w:val="24"/>
          <w:szCs w:val="24"/>
        </w:rPr>
        <w:t xml:space="preserve"> </w:t>
      </w:r>
    </w:p>
    <w:p w14:paraId="248575EE" w14:textId="36FC09C7" w:rsidR="00086E2F" w:rsidRPr="00F37E90" w:rsidRDefault="00802DD9" w:rsidP="00802DD9">
      <w:pPr>
        <w:spacing w:beforeLines="50" w:before="156" w:afterLines="50" w:after="156" w:line="360" w:lineRule="auto"/>
        <w:rPr>
          <w:rFonts w:ascii="宋体" w:hAnsi="宋体"/>
          <w:sz w:val="24"/>
          <w:szCs w:val="24"/>
        </w:rPr>
      </w:pPr>
      <w:r w:rsidRPr="00F37E90">
        <w:rPr>
          <w:rFonts w:ascii="宋体" w:hAnsi="宋体" w:hint="eastAsia"/>
          <w:sz w:val="24"/>
          <w:szCs w:val="24"/>
        </w:rPr>
        <w:t>住       所：</w:t>
      </w:r>
      <w:r w:rsidR="005D35D8" w:rsidRPr="00F37E90">
        <w:rPr>
          <w:rFonts w:ascii="宋体" w:hAnsi="宋体"/>
          <w:sz w:val="24"/>
          <w:szCs w:val="24"/>
        </w:rPr>
        <w:t xml:space="preserve"> </w:t>
      </w:r>
    </w:p>
    <w:p w14:paraId="2F09E18F" w14:textId="0F609B95" w:rsidR="00304DAB" w:rsidRDefault="009D59E5" w:rsidP="00304DAB">
      <w:pPr>
        <w:spacing w:beforeLines="50" w:before="156" w:afterLines="50" w:after="156" w:line="360" w:lineRule="auto"/>
        <w:rPr>
          <w:rFonts w:ascii="宋体" w:hAnsi="宋体"/>
          <w:sz w:val="24"/>
          <w:szCs w:val="24"/>
        </w:rPr>
      </w:pPr>
      <w:r w:rsidRPr="00F37E90">
        <w:rPr>
          <w:rFonts w:ascii="宋体" w:hAnsi="宋体" w:hint="eastAsia"/>
          <w:sz w:val="24"/>
          <w:szCs w:val="24"/>
        </w:rPr>
        <w:t>法定代表</w:t>
      </w:r>
      <w:r w:rsidR="00304DAB" w:rsidRPr="00F37E90">
        <w:rPr>
          <w:rFonts w:ascii="宋体" w:hAnsi="宋体" w:hint="eastAsia"/>
          <w:sz w:val="24"/>
          <w:szCs w:val="24"/>
        </w:rPr>
        <w:t>人：</w:t>
      </w:r>
    </w:p>
    <w:p w14:paraId="26DC417D" w14:textId="77777777" w:rsidR="00A354D9" w:rsidRDefault="00A354D9" w:rsidP="00802DD9">
      <w:pPr>
        <w:spacing w:beforeLines="50" w:before="156" w:afterLines="50" w:after="156" w:line="360" w:lineRule="auto"/>
        <w:rPr>
          <w:rFonts w:ascii="宋体" w:hAnsi="宋体"/>
          <w:sz w:val="24"/>
          <w:szCs w:val="24"/>
        </w:rPr>
      </w:pPr>
    </w:p>
    <w:p w14:paraId="6AC90D62" w14:textId="77777777"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鉴于：</w:t>
      </w:r>
    </w:p>
    <w:p w14:paraId="3E13528D"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1.中国东方资产管理股份有限公司是经国务院批准，由中华人民共和国财政部、全国社保基金理事会共同发起设立的中央金融企业。甲方是中国东方资产管理股份有限公司的分支机构；</w:t>
      </w:r>
    </w:p>
    <w:p w14:paraId="0652BF12" w14:textId="77777777"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 xml:space="preserve">    2.乙方系在中华人民共和国境内依法设立并有效存续的</w:t>
      </w:r>
      <w:r w:rsidR="009D59E5">
        <w:rPr>
          <w:rFonts w:ascii="宋体" w:hAnsi="宋体" w:hint="eastAsia"/>
          <w:sz w:val="24"/>
          <w:szCs w:val="24"/>
        </w:rPr>
        <w:t>企业法人</w:t>
      </w:r>
      <w:r>
        <w:rPr>
          <w:rFonts w:ascii="宋体" w:hAnsi="宋体" w:hint="eastAsia"/>
          <w:sz w:val="24"/>
          <w:szCs w:val="24"/>
        </w:rPr>
        <w:t>；</w:t>
      </w:r>
    </w:p>
    <w:p w14:paraId="2F78D2D5" w14:textId="77BAC8D9" w:rsidR="00A354D9" w:rsidRDefault="00802DD9" w:rsidP="000929A6">
      <w:pPr>
        <w:spacing w:beforeLines="50" w:before="156" w:afterLines="50" w:after="156" w:line="360" w:lineRule="auto"/>
        <w:rPr>
          <w:rFonts w:ascii="宋体" w:hAnsi="宋体"/>
          <w:sz w:val="24"/>
          <w:szCs w:val="24"/>
        </w:rPr>
      </w:pPr>
      <w:r>
        <w:rPr>
          <w:rFonts w:ascii="宋体" w:hAnsi="宋体" w:hint="eastAsia"/>
          <w:sz w:val="24"/>
          <w:szCs w:val="24"/>
        </w:rPr>
        <w:t xml:space="preserve">    3.</w:t>
      </w:r>
      <w:r w:rsidR="007F0964">
        <w:rPr>
          <w:rFonts w:ascii="宋体" w:hAnsi="宋体" w:hint="eastAsia"/>
          <w:sz w:val="24"/>
          <w:szCs w:val="24"/>
        </w:rPr>
        <w:t>甲乙双方经友好协商，拟就</w:t>
      </w:r>
      <w:r w:rsidR="005D35D8" w:rsidRPr="005D35D8">
        <w:rPr>
          <w:rFonts w:ascii="宋体" w:hAnsi="宋体" w:hint="eastAsia"/>
          <w:sz w:val="24"/>
          <w:szCs w:val="24"/>
        </w:rPr>
        <w:t>山东华轮实业有限公司</w:t>
      </w:r>
      <w:r w:rsidR="007F0964" w:rsidRPr="007F0964">
        <w:rPr>
          <w:rFonts w:ascii="宋体" w:hAnsi="宋体" w:hint="eastAsia"/>
          <w:sz w:val="24"/>
          <w:szCs w:val="24"/>
        </w:rPr>
        <w:t>等12</w:t>
      </w:r>
      <w:r w:rsidR="007F0964">
        <w:rPr>
          <w:rFonts w:ascii="宋体" w:hAnsi="宋体" w:hint="eastAsia"/>
          <w:sz w:val="24"/>
          <w:szCs w:val="24"/>
        </w:rPr>
        <w:t>户债权（</w:t>
      </w:r>
      <w:r w:rsidR="007F0964" w:rsidRPr="007F0964">
        <w:rPr>
          <w:rFonts w:ascii="宋体" w:hAnsi="宋体" w:hint="eastAsia"/>
          <w:sz w:val="24"/>
          <w:szCs w:val="24"/>
        </w:rPr>
        <w:t>资产编号：</w:t>
      </w:r>
      <w:r w:rsidR="007F0964" w:rsidRPr="007F0964">
        <w:rPr>
          <w:rFonts w:ascii="宋体" w:hAnsi="宋体"/>
          <w:sz w:val="24"/>
          <w:szCs w:val="24"/>
        </w:rPr>
        <w:t>COAMC-鲁-202504-002</w:t>
      </w:r>
      <w:r w:rsidR="007F0964">
        <w:rPr>
          <w:rFonts w:ascii="宋体" w:hAnsi="宋体" w:hint="eastAsia"/>
          <w:sz w:val="24"/>
          <w:szCs w:val="24"/>
        </w:rPr>
        <w:t>）收购</w:t>
      </w:r>
      <w:r>
        <w:rPr>
          <w:rFonts w:ascii="宋体" w:hAnsi="宋体" w:hint="eastAsia"/>
          <w:sz w:val="24"/>
          <w:szCs w:val="24"/>
        </w:rPr>
        <w:t>项目进行合作。</w:t>
      </w:r>
    </w:p>
    <w:p w14:paraId="493CFF2F"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本着合法合</w:t>
      </w:r>
      <w:proofErr w:type="gramStart"/>
      <w:r>
        <w:rPr>
          <w:rFonts w:ascii="宋体" w:hAnsi="宋体" w:hint="eastAsia"/>
          <w:sz w:val="24"/>
          <w:szCs w:val="24"/>
        </w:rPr>
        <w:t>规</w:t>
      </w:r>
      <w:proofErr w:type="gramEnd"/>
      <w:r>
        <w:rPr>
          <w:rFonts w:ascii="宋体" w:hAnsi="宋体" w:hint="eastAsia"/>
          <w:sz w:val="24"/>
          <w:szCs w:val="24"/>
        </w:rPr>
        <w:t>、公平透明合作的原则，为保证双方合作项目的高效优质运作及</w:t>
      </w:r>
      <w:r>
        <w:rPr>
          <w:rFonts w:ascii="宋体" w:hAnsi="宋体"/>
          <w:sz w:val="24"/>
          <w:szCs w:val="24"/>
        </w:rPr>
        <w:t>资金的安全、有效使用</w:t>
      </w:r>
      <w:r>
        <w:rPr>
          <w:rFonts w:ascii="宋体" w:hAnsi="宋体" w:hint="eastAsia"/>
          <w:sz w:val="24"/>
          <w:szCs w:val="24"/>
        </w:rPr>
        <w:t>，</w:t>
      </w:r>
      <w:r>
        <w:rPr>
          <w:rFonts w:ascii="宋体" w:hAnsi="宋体"/>
          <w:sz w:val="24"/>
          <w:szCs w:val="24"/>
        </w:rPr>
        <w:t>防止发生各种谋取不正当利益的违法违</w:t>
      </w:r>
      <w:r>
        <w:rPr>
          <w:rFonts w:ascii="宋体" w:hAnsi="宋体" w:hint="eastAsia"/>
          <w:sz w:val="24"/>
          <w:szCs w:val="24"/>
        </w:rPr>
        <w:t>规</w:t>
      </w:r>
      <w:r>
        <w:rPr>
          <w:rFonts w:ascii="宋体" w:hAnsi="宋体"/>
          <w:sz w:val="24"/>
          <w:szCs w:val="24"/>
        </w:rPr>
        <w:t>行为，保护</w:t>
      </w:r>
      <w:r>
        <w:rPr>
          <w:rFonts w:ascii="宋体" w:hAnsi="宋体" w:hint="eastAsia"/>
          <w:sz w:val="24"/>
          <w:szCs w:val="24"/>
        </w:rPr>
        <w:t>双方</w:t>
      </w:r>
      <w:r>
        <w:rPr>
          <w:rFonts w:ascii="宋体" w:hAnsi="宋体"/>
          <w:sz w:val="24"/>
          <w:szCs w:val="24"/>
        </w:rPr>
        <w:t>当事人的合法权益，根据法律法规和党风廉政责任制规定，</w:t>
      </w:r>
      <w:r>
        <w:rPr>
          <w:rFonts w:ascii="宋体" w:hAnsi="宋体" w:hint="eastAsia"/>
          <w:sz w:val="24"/>
          <w:szCs w:val="24"/>
        </w:rPr>
        <w:t>甲乙双方达成合作备忘录如下：</w:t>
      </w:r>
    </w:p>
    <w:p w14:paraId="441684B1"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sz w:val="24"/>
          <w:szCs w:val="24"/>
        </w:rPr>
        <w:lastRenderedPageBreak/>
        <w:t>第一条 甲乙双方</w:t>
      </w:r>
      <w:r>
        <w:rPr>
          <w:rFonts w:ascii="宋体" w:hAnsi="宋体" w:hint="eastAsia"/>
          <w:sz w:val="24"/>
          <w:szCs w:val="24"/>
        </w:rPr>
        <w:t>合作基本原则</w:t>
      </w:r>
    </w:p>
    <w:p w14:paraId="2EED533E" w14:textId="77777777" w:rsidR="00A354D9" w:rsidRDefault="00802DD9" w:rsidP="00802DD9">
      <w:pPr>
        <w:spacing w:beforeLines="50" w:before="156" w:afterLines="50" w:after="156" w:line="360" w:lineRule="auto"/>
        <w:ind w:firstLineChars="150" w:firstLine="360"/>
        <w:rPr>
          <w:rFonts w:ascii="宋体" w:hAnsi="宋体"/>
          <w:sz w:val="24"/>
          <w:szCs w:val="24"/>
        </w:rPr>
      </w:pPr>
      <w:r>
        <w:rPr>
          <w:rFonts w:ascii="宋体" w:hAnsi="宋体" w:hint="eastAsia"/>
          <w:sz w:val="24"/>
          <w:szCs w:val="24"/>
        </w:rPr>
        <w:t>1.</w:t>
      </w:r>
      <w:r>
        <w:rPr>
          <w:rFonts w:ascii="宋体" w:hAnsi="宋体"/>
          <w:sz w:val="24"/>
          <w:szCs w:val="24"/>
        </w:rPr>
        <w:t>严格遵守法律法规的规定</w:t>
      </w:r>
      <w:r>
        <w:rPr>
          <w:rFonts w:ascii="宋体" w:hAnsi="宋体" w:hint="eastAsia"/>
          <w:sz w:val="24"/>
          <w:szCs w:val="24"/>
        </w:rPr>
        <w:t>，严格防范道德风险</w:t>
      </w:r>
      <w:r>
        <w:rPr>
          <w:rFonts w:ascii="宋体" w:hAnsi="宋体"/>
          <w:sz w:val="24"/>
          <w:szCs w:val="24"/>
        </w:rPr>
        <w:t>。</w:t>
      </w:r>
    </w:p>
    <w:p w14:paraId="619F3C4D" w14:textId="77777777" w:rsidR="00A354D9" w:rsidRDefault="00802DD9" w:rsidP="00802DD9">
      <w:pPr>
        <w:spacing w:beforeLines="50" w:before="156" w:afterLines="50" w:after="156" w:line="360" w:lineRule="auto"/>
        <w:ind w:firstLineChars="150" w:firstLine="360"/>
        <w:rPr>
          <w:rFonts w:ascii="宋体" w:hAnsi="宋体"/>
          <w:sz w:val="24"/>
          <w:szCs w:val="24"/>
        </w:rPr>
      </w:pPr>
      <w:r>
        <w:rPr>
          <w:rFonts w:ascii="宋体" w:hAnsi="宋体" w:hint="eastAsia"/>
          <w:sz w:val="24"/>
          <w:szCs w:val="24"/>
        </w:rPr>
        <w:t>2.</w:t>
      </w:r>
      <w:r>
        <w:rPr>
          <w:rFonts w:ascii="宋体" w:hAnsi="宋体"/>
          <w:sz w:val="24"/>
          <w:szCs w:val="24"/>
        </w:rPr>
        <w:t xml:space="preserve"> 双方的业务</w:t>
      </w:r>
      <w:r>
        <w:rPr>
          <w:rFonts w:ascii="宋体" w:hAnsi="宋体" w:hint="eastAsia"/>
          <w:sz w:val="24"/>
          <w:szCs w:val="24"/>
        </w:rPr>
        <w:t>合作</w:t>
      </w:r>
      <w:r>
        <w:rPr>
          <w:rFonts w:ascii="宋体" w:hAnsi="宋体"/>
          <w:sz w:val="24"/>
          <w:szCs w:val="24"/>
        </w:rPr>
        <w:t>坚持</w:t>
      </w:r>
      <w:r>
        <w:rPr>
          <w:rFonts w:ascii="宋体" w:hAnsi="宋体" w:hint="eastAsia"/>
          <w:sz w:val="24"/>
          <w:szCs w:val="24"/>
        </w:rPr>
        <w:t>平等自愿</w:t>
      </w:r>
      <w:r>
        <w:rPr>
          <w:rFonts w:ascii="宋体" w:hAnsi="宋体"/>
          <w:sz w:val="24"/>
          <w:szCs w:val="24"/>
        </w:rPr>
        <w:t>、</w:t>
      </w:r>
      <w:r>
        <w:rPr>
          <w:rFonts w:ascii="宋体" w:hAnsi="宋体" w:hint="eastAsia"/>
          <w:sz w:val="24"/>
          <w:szCs w:val="24"/>
        </w:rPr>
        <w:t>诚实守信</w:t>
      </w:r>
      <w:r>
        <w:rPr>
          <w:rFonts w:ascii="宋体" w:hAnsi="宋体"/>
          <w:sz w:val="24"/>
          <w:szCs w:val="24"/>
        </w:rPr>
        <w:t>、</w:t>
      </w:r>
      <w:r>
        <w:rPr>
          <w:rFonts w:ascii="宋体" w:hAnsi="宋体" w:hint="eastAsia"/>
          <w:sz w:val="24"/>
          <w:szCs w:val="24"/>
        </w:rPr>
        <w:t>互惠互利</w:t>
      </w:r>
      <w:r>
        <w:rPr>
          <w:rFonts w:ascii="宋体" w:hAnsi="宋体"/>
          <w:sz w:val="24"/>
          <w:szCs w:val="24"/>
        </w:rPr>
        <w:t>原则，不得损害国家和单位利益。</w:t>
      </w:r>
    </w:p>
    <w:p w14:paraId="34D93A74"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sz w:val="24"/>
          <w:szCs w:val="24"/>
        </w:rPr>
        <w:t>第</w:t>
      </w:r>
      <w:r>
        <w:rPr>
          <w:rFonts w:ascii="宋体" w:hAnsi="宋体" w:hint="eastAsia"/>
          <w:sz w:val="24"/>
          <w:szCs w:val="24"/>
        </w:rPr>
        <w:t>二</w:t>
      </w:r>
      <w:r>
        <w:rPr>
          <w:rFonts w:ascii="宋体" w:hAnsi="宋体"/>
          <w:sz w:val="24"/>
          <w:szCs w:val="24"/>
        </w:rPr>
        <w:t xml:space="preserve">条 </w:t>
      </w:r>
      <w:r>
        <w:rPr>
          <w:rFonts w:ascii="宋体" w:hAnsi="宋体" w:hint="eastAsia"/>
          <w:sz w:val="24"/>
          <w:szCs w:val="24"/>
        </w:rPr>
        <w:t>当事人</w:t>
      </w:r>
      <w:r>
        <w:rPr>
          <w:rFonts w:ascii="宋体" w:hAnsi="宋体"/>
          <w:sz w:val="24"/>
          <w:szCs w:val="24"/>
        </w:rPr>
        <w:t>的义务</w:t>
      </w:r>
    </w:p>
    <w:p w14:paraId="0CA43DE0"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1.交易双方就本项目合作事宜所需开展的任何沟通协商均应在本备忘录双方当事人之间进行联系。为严格防范交易各方及其关联人士的道德风险，防止不正当交易，防范项目操作风险，非经合作对方同意，任何一方不得擅自通过任何中介（包括任何自然人、法人或其他组织）安排、实施本项目合作事宜。</w:t>
      </w:r>
    </w:p>
    <w:p w14:paraId="13E663AA"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2.交易双方</w:t>
      </w:r>
      <w:r>
        <w:rPr>
          <w:rFonts w:ascii="宋体" w:hAnsi="宋体"/>
          <w:sz w:val="24"/>
          <w:szCs w:val="24"/>
        </w:rPr>
        <w:t>不得以任何理由向</w:t>
      </w:r>
      <w:r>
        <w:rPr>
          <w:rFonts w:ascii="宋体" w:hAnsi="宋体" w:hint="eastAsia"/>
          <w:sz w:val="24"/>
          <w:szCs w:val="24"/>
        </w:rPr>
        <w:t>对</w:t>
      </w:r>
      <w:r>
        <w:rPr>
          <w:rFonts w:ascii="宋体" w:hAnsi="宋体"/>
          <w:sz w:val="24"/>
          <w:szCs w:val="24"/>
        </w:rPr>
        <w:t>方及其工作人员</w:t>
      </w:r>
      <w:r>
        <w:rPr>
          <w:rFonts w:ascii="宋体" w:hAnsi="宋体" w:hint="eastAsia"/>
          <w:sz w:val="24"/>
          <w:szCs w:val="24"/>
        </w:rPr>
        <w:t>、相关组织机构</w:t>
      </w:r>
      <w:r>
        <w:rPr>
          <w:rFonts w:ascii="宋体" w:hAnsi="宋体"/>
          <w:sz w:val="24"/>
          <w:szCs w:val="24"/>
        </w:rPr>
        <w:t>及其工作人员</w:t>
      </w:r>
      <w:r>
        <w:rPr>
          <w:rFonts w:ascii="宋体" w:hAnsi="宋体" w:hint="eastAsia"/>
          <w:sz w:val="24"/>
          <w:szCs w:val="24"/>
        </w:rPr>
        <w:t>及前述组织和个人的关联方进行商业贿赂、</w:t>
      </w:r>
      <w:r>
        <w:rPr>
          <w:rFonts w:ascii="宋体" w:hAnsi="宋体"/>
          <w:sz w:val="24"/>
          <w:szCs w:val="24"/>
        </w:rPr>
        <w:t>馈赠钱物(现金、有价证券、信用卡、礼金、奖金、补贴、物品等)</w:t>
      </w:r>
      <w:r>
        <w:rPr>
          <w:rFonts w:ascii="宋体" w:hAnsi="宋体" w:hint="eastAsia"/>
          <w:sz w:val="24"/>
          <w:szCs w:val="24"/>
        </w:rPr>
        <w:t>或进行其他任何形式的利益输送</w:t>
      </w:r>
      <w:r>
        <w:rPr>
          <w:rFonts w:ascii="宋体" w:hAnsi="宋体"/>
          <w:sz w:val="24"/>
          <w:szCs w:val="24"/>
        </w:rPr>
        <w:t>。</w:t>
      </w:r>
    </w:p>
    <w:p w14:paraId="088A2776"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任何一方在项目运作过程中发现对方存在上述行为，有权提醒对方相关人士立即纠正，经制止拒不纠正的，应告知对方及时采取相应的法律行动。</w:t>
      </w:r>
    </w:p>
    <w:p w14:paraId="37187DE9"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sz w:val="24"/>
          <w:szCs w:val="24"/>
        </w:rPr>
        <w:t>第</w:t>
      </w:r>
      <w:r>
        <w:rPr>
          <w:rFonts w:ascii="宋体" w:hAnsi="宋体" w:hint="eastAsia"/>
          <w:sz w:val="24"/>
          <w:szCs w:val="24"/>
        </w:rPr>
        <w:t>三</w:t>
      </w:r>
      <w:r>
        <w:rPr>
          <w:rFonts w:ascii="宋体" w:hAnsi="宋体"/>
          <w:sz w:val="24"/>
          <w:szCs w:val="24"/>
        </w:rPr>
        <w:t xml:space="preserve">条 </w:t>
      </w:r>
      <w:r>
        <w:rPr>
          <w:rFonts w:ascii="宋体" w:hAnsi="宋体" w:hint="eastAsia"/>
          <w:sz w:val="24"/>
          <w:szCs w:val="24"/>
        </w:rPr>
        <w:t xml:space="preserve"> 法律适用及争议解决</w:t>
      </w:r>
    </w:p>
    <w:p w14:paraId="41A31548"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1.本备忘录适用中华人民共和国（为本协议之目的，不含香港特别行政区、澳门特别行政区和台湾地区）法律。</w:t>
      </w:r>
    </w:p>
    <w:p w14:paraId="2874497E"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2.因本备忘录引起的或与本协议有关的任何争议，可以通过协商解决，协商不成的，协议双方均有权向甲方住所地有管辖权人民法院提起诉讼。</w:t>
      </w:r>
    </w:p>
    <w:p w14:paraId="1034348D"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第四条  备忘录生效及其它</w:t>
      </w:r>
    </w:p>
    <w:p w14:paraId="3DD0CD87" w14:textId="77777777" w:rsidR="00A354D9" w:rsidRDefault="00802DD9" w:rsidP="00802DD9">
      <w:pPr>
        <w:spacing w:beforeLines="50" w:before="156" w:afterLines="50" w:after="156" w:line="360" w:lineRule="auto"/>
        <w:ind w:firstLineChars="50" w:firstLine="120"/>
        <w:rPr>
          <w:rFonts w:ascii="宋体" w:hAnsi="宋体"/>
          <w:sz w:val="24"/>
          <w:szCs w:val="24"/>
        </w:rPr>
      </w:pPr>
      <w:r>
        <w:rPr>
          <w:rFonts w:ascii="宋体" w:hAnsi="宋体" w:hint="eastAsia"/>
          <w:sz w:val="24"/>
          <w:szCs w:val="24"/>
        </w:rPr>
        <w:t xml:space="preserve">   1.本备忘录自双方</w:t>
      </w:r>
      <w:r w:rsidR="00304DAB">
        <w:rPr>
          <w:rFonts w:ascii="宋体" w:hAnsi="宋体" w:hint="eastAsia"/>
          <w:sz w:val="24"/>
          <w:szCs w:val="24"/>
        </w:rPr>
        <w:t>负责人</w:t>
      </w:r>
      <w:r>
        <w:rPr>
          <w:rFonts w:ascii="宋体" w:hAnsi="宋体" w:hint="eastAsia"/>
          <w:sz w:val="24"/>
          <w:szCs w:val="24"/>
        </w:rPr>
        <w:t>或授权代表签字并加盖公章之日起成立并生效。</w:t>
      </w:r>
    </w:p>
    <w:p w14:paraId="0E6998C0" w14:textId="77777777" w:rsidR="00A354D9" w:rsidRDefault="00802DD9" w:rsidP="00802DD9">
      <w:pPr>
        <w:spacing w:beforeLines="50" w:before="156" w:afterLines="50" w:after="156" w:line="360" w:lineRule="auto"/>
        <w:ind w:firstLineChars="50" w:firstLine="120"/>
        <w:rPr>
          <w:rFonts w:ascii="宋体" w:hAnsi="宋体"/>
          <w:sz w:val="24"/>
          <w:szCs w:val="24"/>
        </w:rPr>
      </w:pPr>
      <w:r>
        <w:rPr>
          <w:rFonts w:ascii="宋体" w:hAnsi="宋体" w:hint="eastAsia"/>
          <w:sz w:val="24"/>
          <w:szCs w:val="24"/>
        </w:rPr>
        <w:t xml:space="preserve">   2.本备忘录所有条款与条件，对本协议各方、其继受人以及其他相关义务人均有约束力。</w:t>
      </w:r>
    </w:p>
    <w:p w14:paraId="0415B606"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3.本备忘录有效期自本备忘录生效之日起，至甲乙双方项目合作结束之日止。</w:t>
      </w:r>
      <w:r>
        <w:rPr>
          <w:rFonts w:ascii="宋体" w:hAnsi="宋体"/>
          <w:sz w:val="24"/>
          <w:szCs w:val="24"/>
        </w:rPr>
        <w:t>本</w:t>
      </w:r>
      <w:r>
        <w:rPr>
          <w:rFonts w:ascii="宋体" w:hAnsi="宋体" w:hint="eastAsia"/>
          <w:sz w:val="24"/>
          <w:szCs w:val="24"/>
        </w:rPr>
        <w:t>备忘录</w:t>
      </w:r>
      <w:r>
        <w:rPr>
          <w:rFonts w:ascii="宋体" w:hAnsi="宋体"/>
          <w:sz w:val="24"/>
          <w:szCs w:val="24"/>
        </w:rPr>
        <w:t>对</w:t>
      </w:r>
      <w:r>
        <w:rPr>
          <w:rFonts w:ascii="宋体" w:hAnsi="宋体" w:hint="eastAsia"/>
          <w:sz w:val="24"/>
          <w:szCs w:val="24"/>
        </w:rPr>
        <w:t>乙方义务及违约责任追究</w:t>
      </w:r>
      <w:r>
        <w:rPr>
          <w:rFonts w:ascii="宋体" w:hAnsi="宋体"/>
          <w:sz w:val="24"/>
          <w:szCs w:val="24"/>
        </w:rPr>
        <w:t>的</w:t>
      </w:r>
      <w:r>
        <w:rPr>
          <w:rFonts w:ascii="宋体" w:hAnsi="宋体" w:hint="eastAsia"/>
          <w:sz w:val="24"/>
          <w:szCs w:val="24"/>
        </w:rPr>
        <w:t>任何约定</w:t>
      </w:r>
      <w:r>
        <w:rPr>
          <w:rFonts w:ascii="宋体" w:hAnsi="宋体"/>
          <w:sz w:val="24"/>
          <w:szCs w:val="24"/>
        </w:rPr>
        <w:t>，</w:t>
      </w:r>
      <w:r>
        <w:rPr>
          <w:rFonts w:ascii="宋体" w:hAnsi="宋体" w:hint="eastAsia"/>
          <w:sz w:val="24"/>
          <w:szCs w:val="24"/>
        </w:rPr>
        <w:t>均</w:t>
      </w:r>
      <w:r>
        <w:rPr>
          <w:rFonts w:ascii="宋体" w:hAnsi="宋体"/>
          <w:sz w:val="24"/>
          <w:szCs w:val="24"/>
        </w:rPr>
        <w:t>不免除</w:t>
      </w:r>
      <w:r>
        <w:rPr>
          <w:rFonts w:ascii="宋体" w:hAnsi="宋体" w:hint="eastAsia"/>
          <w:sz w:val="24"/>
          <w:szCs w:val="24"/>
        </w:rPr>
        <w:t>合作</w:t>
      </w:r>
      <w:r>
        <w:rPr>
          <w:rFonts w:ascii="宋体" w:hAnsi="宋体"/>
          <w:sz w:val="24"/>
          <w:szCs w:val="24"/>
        </w:rPr>
        <w:t>项目</w:t>
      </w:r>
      <w:r>
        <w:rPr>
          <w:rFonts w:ascii="宋体" w:hAnsi="宋体" w:hint="eastAsia"/>
          <w:sz w:val="24"/>
          <w:szCs w:val="24"/>
        </w:rPr>
        <w:t>相关</w:t>
      </w:r>
      <w:r>
        <w:rPr>
          <w:rFonts w:ascii="宋体" w:hAnsi="宋体"/>
          <w:sz w:val="24"/>
          <w:szCs w:val="24"/>
        </w:rPr>
        <w:t>合同中</w:t>
      </w:r>
      <w:r>
        <w:rPr>
          <w:rFonts w:ascii="宋体" w:hAnsi="宋体"/>
          <w:sz w:val="24"/>
          <w:szCs w:val="24"/>
        </w:rPr>
        <w:lastRenderedPageBreak/>
        <w:t>双方约定的</w:t>
      </w:r>
      <w:r>
        <w:rPr>
          <w:rFonts w:ascii="宋体" w:hAnsi="宋体" w:hint="eastAsia"/>
          <w:sz w:val="24"/>
          <w:szCs w:val="24"/>
        </w:rPr>
        <w:t>权利</w:t>
      </w:r>
      <w:r>
        <w:rPr>
          <w:rFonts w:ascii="宋体" w:hAnsi="宋体"/>
          <w:sz w:val="24"/>
          <w:szCs w:val="24"/>
        </w:rPr>
        <w:t>和义务</w:t>
      </w:r>
      <w:r>
        <w:rPr>
          <w:rFonts w:ascii="宋体" w:hAnsi="宋体" w:hint="eastAsia"/>
          <w:sz w:val="24"/>
          <w:szCs w:val="24"/>
        </w:rPr>
        <w:t>。</w:t>
      </w:r>
    </w:p>
    <w:p w14:paraId="4FF4C777" w14:textId="77777777" w:rsidR="00A354D9" w:rsidRDefault="00802DD9" w:rsidP="00802DD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本</w:t>
      </w:r>
      <w:r>
        <w:rPr>
          <w:rFonts w:ascii="宋体" w:hAnsi="宋体" w:hint="eastAsia"/>
          <w:sz w:val="24"/>
          <w:szCs w:val="24"/>
        </w:rPr>
        <w:t>备忘录</w:t>
      </w:r>
      <w:r>
        <w:rPr>
          <w:rFonts w:ascii="宋体" w:hAnsi="宋体"/>
          <w:sz w:val="24"/>
          <w:szCs w:val="24"/>
        </w:rPr>
        <w:t>一式</w:t>
      </w:r>
      <w:r>
        <w:rPr>
          <w:rFonts w:ascii="宋体" w:hAnsi="宋体" w:hint="eastAsia"/>
          <w:sz w:val="24"/>
          <w:szCs w:val="24"/>
        </w:rPr>
        <w:t>【</w:t>
      </w:r>
      <w:r w:rsidR="005E55D5">
        <w:rPr>
          <w:rFonts w:ascii="宋体" w:hAnsi="宋体" w:hint="eastAsia"/>
          <w:sz w:val="24"/>
          <w:szCs w:val="24"/>
        </w:rPr>
        <w:t>贰</w:t>
      </w:r>
      <w:r>
        <w:rPr>
          <w:rFonts w:ascii="宋体" w:hAnsi="宋体" w:hint="eastAsia"/>
          <w:sz w:val="24"/>
          <w:szCs w:val="24"/>
        </w:rPr>
        <w:t>】</w:t>
      </w:r>
      <w:r>
        <w:rPr>
          <w:rFonts w:ascii="宋体" w:hAnsi="宋体"/>
          <w:sz w:val="24"/>
          <w:szCs w:val="24"/>
        </w:rPr>
        <w:t>份，甲、乙双方各执</w:t>
      </w:r>
      <w:r>
        <w:rPr>
          <w:rFonts w:ascii="宋体" w:hAnsi="宋体" w:hint="eastAsia"/>
          <w:sz w:val="24"/>
          <w:szCs w:val="24"/>
        </w:rPr>
        <w:t>【</w:t>
      </w:r>
      <w:r w:rsidR="005E55D5">
        <w:rPr>
          <w:rFonts w:ascii="宋体" w:hAnsi="宋体" w:hint="eastAsia"/>
          <w:sz w:val="24"/>
          <w:szCs w:val="24"/>
        </w:rPr>
        <w:t>壹</w:t>
      </w:r>
      <w:r>
        <w:rPr>
          <w:rFonts w:ascii="宋体" w:hAnsi="宋体" w:hint="eastAsia"/>
          <w:sz w:val="24"/>
          <w:szCs w:val="24"/>
        </w:rPr>
        <w:t>】</w:t>
      </w:r>
      <w:r>
        <w:rPr>
          <w:rFonts w:ascii="宋体" w:hAnsi="宋体"/>
          <w:sz w:val="24"/>
          <w:szCs w:val="24"/>
        </w:rPr>
        <w:t>份。</w:t>
      </w:r>
    </w:p>
    <w:p w14:paraId="7C94FE69" w14:textId="77777777" w:rsidR="00A354D9" w:rsidRDefault="00A354D9" w:rsidP="00802DD9">
      <w:pPr>
        <w:spacing w:beforeLines="50" w:before="156" w:afterLines="50" w:after="156" w:line="360" w:lineRule="auto"/>
        <w:rPr>
          <w:rFonts w:ascii="宋体" w:hAnsi="宋体"/>
          <w:sz w:val="24"/>
          <w:szCs w:val="24"/>
        </w:rPr>
      </w:pPr>
    </w:p>
    <w:p w14:paraId="7AF10EB5" w14:textId="77777777" w:rsidR="00A354D9" w:rsidRPr="005E55D5" w:rsidRDefault="00A354D9" w:rsidP="00802DD9">
      <w:pPr>
        <w:spacing w:beforeLines="50" w:before="156" w:afterLines="50" w:after="156" w:line="360" w:lineRule="auto"/>
        <w:rPr>
          <w:rFonts w:ascii="宋体" w:hAnsi="宋体"/>
          <w:sz w:val="24"/>
          <w:szCs w:val="24"/>
        </w:rPr>
      </w:pPr>
    </w:p>
    <w:p w14:paraId="0CCE2CAB" w14:textId="77777777" w:rsidR="00A354D9" w:rsidRDefault="00A354D9" w:rsidP="00802DD9">
      <w:pPr>
        <w:spacing w:beforeLines="50" w:before="156" w:afterLines="50" w:after="156" w:line="360" w:lineRule="auto"/>
        <w:rPr>
          <w:rFonts w:ascii="宋体" w:hAnsi="宋体"/>
          <w:sz w:val="24"/>
          <w:szCs w:val="24"/>
        </w:rPr>
      </w:pPr>
    </w:p>
    <w:p w14:paraId="5C9459C9" w14:textId="77777777" w:rsidR="00A354D9" w:rsidRDefault="00A354D9" w:rsidP="00802DD9">
      <w:pPr>
        <w:spacing w:beforeLines="50" w:before="156" w:afterLines="50" w:after="156" w:line="360" w:lineRule="auto"/>
        <w:rPr>
          <w:rFonts w:ascii="宋体" w:hAnsi="宋体"/>
          <w:sz w:val="24"/>
          <w:szCs w:val="24"/>
        </w:rPr>
      </w:pPr>
    </w:p>
    <w:p w14:paraId="424560AA" w14:textId="77777777" w:rsidR="00A354D9" w:rsidRDefault="00A354D9" w:rsidP="00802DD9">
      <w:pPr>
        <w:spacing w:beforeLines="50" w:before="156" w:afterLines="50" w:after="156" w:line="360" w:lineRule="auto"/>
        <w:rPr>
          <w:rFonts w:ascii="宋体" w:hAnsi="宋体"/>
          <w:sz w:val="24"/>
          <w:szCs w:val="24"/>
        </w:rPr>
      </w:pPr>
    </w:p>
    <w:p w14:paraId="7A9A4221" w14:textId="77777777" w:rsidR="00A354D9" w:rsidRDefault="005E55D5" w:rsidP="00802DD9">
      <w:pPr>
        <w:spacing w:beforeLines="50" w:before="156" w:afterLines="50" w:after="156" w:line="360" w:lineRule="auto"/>
        <w:rPr>
          <w:rFonts w:ascii="宋体" w:hAnsi="宋体"/>
          <w:sz w:val="24"/>
          <w:szCs w:val="24"/>
        </w:rPr>
      </w:pPr>
      <w:r>
        <w:rPr>
          <w:rFonts w:ascii="宋体" w:hAnsi="宋体" w:hint="eastAsia"/>
          <w:sz w:val="24"/>
          <w:szCs w:val="24"/>
        </w:rPr>
        <w:t>甲方：中国东方资产管理股份有限公司山东省</w:t>
      </w:r>
      <w:r w:rsidR="00802DD9">
        <w:rPr>
          <w:rFonts w:ascii="宋体" w:hAnsi="宋体" w:hint="eastAsia"/>
          <w:sz w:val="24"/>
          <w:szCs w:val="24"/>
        </w:rPr>
        <w:t xml:space="preserve">分公司（盖章）            </w:t>
      </w:r>
    </w:p>
    <w:p w14:paraId="0AE7ED2B" w14:textId="656FDB2C" w:rsidR="00A354D9" w:rsidRDefault="00802DD9" w:rsidP="00802DD9">
      <w:pPr>
        <w:spacing w:beforeLines="50" w:before="156" w:afterLines="50" w:after="156" w:line="360" w:lineRule="auto"/>
        <w:rPr>
          <w:rFonts w:ascii="宋体" w:hAnsi="宋体"/>
          <w:sz w:val="24"/>
          <w:szCs w:val="24"/>
        </w:rPr>
      </w:pPr>
      <w:r>
        <w:rPr>
          <w:rFonts w:ascii="宋体" w:hAnsi="宋体" w:hint="eastAsia"/>
          <w:sz w:val="24"/>
          <w:szCs w:val="24"/>
        </w:rPr>
        <w:t>负责人：</w:t>
      </w:r>
      <w:r>
        <w:rPr>
          <w:rFonts w:ascii="宋体" w:hAnsi="宋体" w:hint="eastAsia"/>
          <w:sz w:val="24"/>
          <w:szCs w:val="24"/>
          <w:u w:val="single"/>
        </w:rPr>
        <w:t xml:space="preserve">             </w:t>
      </w:r>
      <w:r>
        <w:rPr>
          <w:rFonts w:ascii="宋体" w:hAnsi="宋体" w:hint="eastAsia"/>
          <w:sz w:val="24"/>
          <w:szCs w:val="24"/>
        </w:rPr>
        <w:br/>
      </w:r>
    </w:p>
    <w:p w14:paraId="7E8243CA" w14:textId="77777777" w:rsidR="00A354D9" w:rsidRDefault="00A354D9" w:rsidP="00802DD9">
      <w:pPr>
        <w:spacing w:beforeLines="50" w:before="156" w:afterLines="50" w:after="156" w:line="360" w:lineRule="auto"/>
        <w:rPr>
          <w:rFonts w:ascii="宋体" w:hAnsi="宋体"/>
          <w:sz w:val="24"/>
          <w:szCs w:val="24"/>
        </w:rPr>
      </w:pPr>
    </w:p>
    <w:p w14:paraId="06833884" w14:textId="77777777" w:rsidR="00220ABE" w:rsidRDefault="00220ABE" w:rsidP="00220ABE">
      <w:pPr>
        <w:spacing w:beforeLines="50" w:before="156" w:afterLines="50" w:after="156" w:line="360" w:lineRule="auto"/>
        <w:rPr>
          <w:rFonts w:ascii="宋体" w:hAnsi="宋体"/>
          <w:sz w:val="24"/>
          <w:szCs w:val="24"/>
        </w:rPr>
      </w:pPr>
      <w:r>
        <w:rPr>
          <w:rFonts w:ascii="宋体" w:hAnsi="宋体" w:hint="eastAsia"/>
          <w:sz w:val="24"/>
          <w:szCs w:val="24"/>
        </w:rPr>
        <w:t>乙方：</w:t>
      </w:r>
      <w:r>
        <w:rPr>
          <w:rFonts w:ascii="宋体" w:hAnsi="宋体" w:hint="eastAsia"/>
          <w:b/>
          <w:bCs/>
          <w:sz w:val="24"/>
          <w:szCs w:val="24"/>
          <w:u w:val="single"/>
        </w:rPr>
        <w:t xml:space="preserve"> </w:t>
      </w:r>
      <w:bookmarkStart w:id="0" w:name="_GoBack"/>
      <w:bookmarkEnd w:id="0"/>
      <w:r>
        <w:rPr>
          <w:rFonts w:ascii="宋体" w:hAnsi="宋体" w:hint="eastAsia"/>
          <w:b/>
          <w:bCs/>
          <w:sz w:val="24"/>
          <w:szCs w:val="24"/>
          <w:u w:val="single"/>
        </w:rPr>
        <w:t xml:space="preserve">       </w:t>
      </w:r>
      <w:r>
        <w:rPr>
          <w:rFonts w:ascii="宋体" w:hAnsi="宋体" w:hint="eastAsia"/>
          <w:sz w:val="24"/>
          <w:szCs w:val="24"/>
        </w:rPr>
        <w:t>公司（盖章）</w:t>
      </w:r>
    </w:p>
    <w:p w14:paraId="6484893D" w14:textId="731BD5AD" w:rsidR="00A354D9" w:rsidRDefault="00220ABE" w:rsidP="00220ABE">
      <w:pPr>
        <w:spacing w:beforeLines="50" w:before="156" w:afterLines="50" w:after="156" w:line="360" w:lineRule="auto"/>
        <w:rPr>
          <w:rFonts w:ascii="宋体" w:hAnsi="宋体"/>
          <w:sz w:val="24"/>
          <w:szCs w:val="24"/>
        </w:rPr>
      </w:pPr>
      <w:r>
        <w:rPr>
          <w:rFonts w:ascii="宋体" w:hAnsi="宋体" w:hint="eastAsia"/>
          <w:sz w:val="24"/>
          <w:szCs w:val="24"/>
        </w:rPr>
        <w:t>法定代表人/授权代理人：</w:t>
      </w:r>
      <w:r>
        <w:rPr>
          <w:rFonts w:ascii="宋体" w:hAnsi="宋体" w:hint="eastAsia"/>
          <w:sz w:val="24"/>
          <w:szCs w:val="24"/>
          <w:u w:val="single"/>
        </w:rPr>
        <w:t xml:space="preserve">             </w:t>
      </w:r>
    </w:p>
    <w:p w14:paraId="4B91D3EF" w14:textId="77777777" w:rsidR="00A354D9" w:rsidRDefault="00A354D9" w:rsidP="00802DD9">
      <w:pPr>
        <w:spacing w:beforeLines="50" w:before="156" w:afterLines="50" w:after="156" w:line="360" w:lineRule="auto"/>
        <w:rPr>
          <w:rFonts w:ascii="宋体" w:hAnsi="宋体"/>
          <w:sz w:val="24"/>
          <w:szCs w:val="24"/>
        </w:rPr>
      </w:pPr>
    </w:p>
    <w:p w14:paraId="347C4B72" w14:textId="77777777" w:rsidR="00A354D9" w:rsidRDefault="00A354D9" w:rsidP="00802DD9">
      <w:pPr>
        <w:spacing w:beforeLines="50" w:before="156" w:afterLines="50" w:after="156" w:line="360" w:lineRule="auto"/>
        <w:rPr>
          <w:rFonts w:ascii="宋体" w:hAnsi="宋体"/>
          <w:sz w:val="24"/>
          <w:szCs w:val="24"/>
        </w:rPr>
      </w:pPr>
    </w:p>
    <w:p w14:paraId="1F67232A" w14:textId="77777777" w:rsidR="00A354D9" w:rsidRDefault="00A354D9" w:rsidP="00802DD9">
      <w:pPr>
        <w:spacing w:beforeLines="50" w:before="156" w:afterLines="50" w:after="156" w:line="360" w:lineRule="auto"/>
        <w:rPr>
          <w:rFonts w:ascii="宋体" w:hAnsi="宋体"/>
          <w:sz w:val="24"/>
          <w:szCs w:val="24"/>
        </w:rPr>
      </w:pPr>
    </w:p>
    <w:p w14:paraId="52BCD86D" w14:textId="77777777" w:rsidR="00A354D9" w:rsidRDefault="00A354D9" w:rsidP="00802DD9">
      <w:pPr>
        <w:spacing w:beforeLines="50" w:before="156" w:afterLines="50" w:after="156" w:line="360" w:lineRule="auto"/>
        <w:rPr>
          <w:rFonts w:ascii="宋体" w:hAnsi="宋体"/>
          <w:sz w:val="24"/>
          <w:szCs w:val="24"/>
        </w:rPr>
      </w:pPr>
    </w:p>
    <w:p w14:paraId="31C7A318" w14:textId="77777777" w:rsidR="00A354D9" w:rsidRDefault="00A354D9" w:rsidP="00802DD9">
      <w:pPr>
        <w:spacing w:beforeLines="50" w:before="156" w:afterLines="50" w:after="156" w:line="360" w:lineRule="auto"/>
        <w:rPr>
          <w:rFonts w:ascii="宋体" w:hAnsi="宋体"/>
          <w:sz w:val="24"/>
          <w:szCs w:val="24"/>
        </w:rPr>
      </w:pPr>
    </w:p>
    <w:p w14:paraId="52C88CDC" w14:textId="77777777" w:rsidR="00A354D9" w:rsidRDefault="00A354D9" w:rsidP="00A354D9">
      <w:pPr>
        <w:spacing w:beforeLines="50" w:before="156" w:afterLines="50" w:after="156" w:line="360" w:lineRule="auto"/>
        <w:rPr>
          <w:rFonts w:ascii="宋体" w:hAnsi="宋体"/>
          <w:sz w:val="24"/>
          <w:szCs w:val="24"/>
        </w:rPr>
      </w:pPr>
    </w:p>
    <w:sectPr w:rsidR="00A354D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A73C4" w14:textId="77777777" w:rsidR="002271E7" w:rsidRDefault="002271E7">
      <w:r>
        <w:separator/>
      </w:r>
    </w:p>
  </w:endnote>
  <w:endnote w:type="continuationSeparator" w:id="0">
    <w:p w14:paraId="731B3EA6" w14:textId="77777777" w:rsidR="002271E7" w:rsidRDefault="0022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9DBA" w14:textId="77777777" w:rsidR="00A354D9" w:rsidRDefault="00802DD9">
    <w:pPr>
      <w:pStyle w:val="a4"/>
      <w:jc w:val="center"/>
    </w:pPr>
    <w:r>
      <w:fldChar w:fldCharType="begin"/>
    </w:r>
    <w:r>
      <w:instrText>PAGE   \* MERGEFORMAT</w:instrText>
    </w:r>
    <w:r>
      <w:fldChar w:fldCharType="separate"/>
    </w:r>
    <w:r w:rsidR="00220ABE" w:rsidRPr="00220ABE">
      <w:rPr>
        <w:noProof/>
        <w:lang w:val="zh-CN"/>
      </w:rPr>
      <w:t>3</w:t>
    </w:r>
    <w:r>
      <w:fldChar w:fldCharType="end"/>
    </w:r>
  </w:p>
  <w:p w14:paraId="2018D19F" w14:textId="77777777" w:rsidR="00A354D9" w:rsidRDefault="00A354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BB34" w14:textId="77777777" w:rsidR="002271E7" w:rsidRDefault="002271E7">
      <w:r>
        <w:separator/>
      </w:r>
    </w:p>
  </w:footnote>
  <w:footnote w:type="continuationSeparator" w:id="0">
    <w:p w14:paraId="3083216A" w14:textId="77777777" w:rsidR="002271E7" w:rsidRDefault="0022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92"/>
    <w:rsid w:val="0001454B"/>
    <w:rsid w:val="0003384F"/>
    <w:rsid w:val="00064118"/>
    <w:rsid w:val="00086E2F"/>
    <w:rsid w:val="000929A6"/>
    <w:rsid w:val="000D7D8D"/>
    <w:rsid w:val="000F2DCE"/>
    <w:rsid w:val="00124EB9"/>
    <w:rsid w:val="001610C9"/>
    <w:rsid w:val="001A35A4"/>
    <w:rsid w:val="001D1212"/>
    <w:rsid w:val="001F4B25"/>
    <w:rsid w:val="0020479D"/>
    <w:rsid w:val="002101CB"/>
    <w:rsid w:val="00215966"/>
    <w:rsid w:val="00220ABE"/>
    <w:rsid w:val="002271E7"/>
    <w:rsid w:val="00273908"/>
    <w:rsid w:val="00304DAB"/>
    <w:rsid w:val="00337B83"/>
    <w:rsid w:val="00360DA4"/>
    <w:rsid w:val="0037198E"/>
    <w:rsid w:val="00371D54"/>
    <w:rsid w:val="003758EF"/>
    <w:rsid w:val="003A20B4"/>
    <w:rsid w:val="003F2D36"/>
    <w:rsid w:val="00405C37"/>
    <w:rsid w:val="00446A18"/>
    <w:rsid w:val="00494D47"/>
    <w:rsid w:val="004B1EA3"/>
    <w:rsid w:val="004D7AB7"/>
    <w:rsid w:val="004E04DD"/>
    <w:rsid w:val="004F1D48"/>
    <w:rsid w:val="00542B12"/>
    <w:rsid w:val="0054313E"/>
    <w:rsid w:val="005446A6"/>
    <w:rsid w:val="00553615"/>
    <w:rsid w:val="00572B81"/>
    <w:rsid w:val="005803B9"/>
    <w:rsid w:val="00580D85"/>
    <w:rsid w:val="005D35D8"/>
    <w:rsid w:val="005E55D5"/>
    <w:rsid w:val="00603D38"/>
    <w:rsid w:val="006534C9"/>
    <w:rsid w:val="006B1FDF"/>
    <w:rsid w:val="007D7D54"/>
    <w:rsid w:val="007E686E"/>
    <w:rsid w:val="007F0964"/>
    <w:rsid w:val="00802635"/>
    <w:rsid w:val="00802DD9"/>
    <w:rsid w:val="00806EB7"/>
    <w:rsid w:val="00836BE7"/>
    <w:rsid w:val="0085332C"/>
    <w:rsid w:val="00874627"/>
    <w:rsid w:val="008D68BE"/>
    <w:rsid w:val="009178C1"/>
    <w:rsid w:val="009419FA"/>
    <w:rsid w:val="009B3FB8"/>
    <w:rsid w:val="009D59E5"/>
    <w:rsid w:val="00A04DD4"/>
    <w:rsid w:val="00A14121"/>
    <w:rsid w:val="00A354D9"/>
    <w:rsid w:val="00A60638"/>
    <w:rsid w:val="00A84230"/>
    <w:rsid w:val="00AA3081"/>
    <w:rsid w:val="00AE4970"/>
    <w:rsid w:val="00B3076F"/>
    <w:rsid w:val="00B46428"/>
    <w:rsid w:val="00B53899"/>
    <w:rsid w:val="00B603F4"/>
    <w:rsid w:val="00C0460D"/>
    <w:rsid w:val="00C427C7"/>
    <w:rsid w:val="00C4665E"/>
    <w:rsid w:val="00C56AD7"/>
    <w:rsid w:val="00C635EF"/>
    <w:rsid w:val="00C977D8"/>
    <w:rsid w:val="00CA2741"/>
    <w:rsid w:val="00CF0001"/>
    <w:rsid w:val="00CF3C91"/>
    <w:rsid w:val="00CF535F"/>
    <w:rsid w:val="00D16953"/>
    <w:rsid w:val="00D51BDF"/>
    <w:rsid w:val="00D645AF"/>
    <w:rsid w:val="00DF6276"/>
    <w:rsid w:val="00E50C26"/>
    <w:rsid w:val="00E511CA"/>
    <w:rsid w:val="00E56319"/>
    <w:rsid w:val="00EA18A9"/>
    <w:rsid w:val="00ED5992"/>
    <w:rsid w:val="00EF0BB1"/>
    <w:rsid w:val="00F37E90"/>
    <w:rsid w:val="00F47BD0"/>
    <w:rsid w:val="00F606FE"/>
    <w:rsid w:val="00F760DD"/>
    <w:rsid w:val="00F77BCC"/>
    <w:rsid w:val="00F93D20"/>
    <w:rsid w:val="42D17727"/>
    <w:rsid w:val="6B2444DF"/>
    <w:rsid w:val="7AE25B0B"/>
    <w:rsid w:val="7E15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197</Words>
  <Characters>1124</Characters>
  <Application>Microsoft Office Word</Application>
  <DocSecurity>0</DocSecurity>
  <Lines>9</Lines>
  <Paragraphs>2</Paragraphs>
  <ScaleCrop>false</ScaleCrop>
  <Company>Hewlett-Packard Company</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陆紫微</dc:creator>
  <cp:lastModifiedBy>王琳瑛</cp:lastModifiedBy>
  <cp:revision>5</cp:revision>
  <cp:lastPrinted>2023-07-26T07:08:00Z</cp:lastPrinted>
  <dcterms:created xsi:type="dcterms:W3CDTF">2024-12-05T01:42:00Z</dcterms:created>
  <dcterms:modified xsi:type="dcterms:W3CDTF">2025-05-06T11:25:00Z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