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917B5">
      <w:pPr>
        <w:spacing w:before="156" w:beforeLines="50" w:after="156" w:afterLines="50" w:line="360" w:lineRule="auto"/>
        <w:rPr>
          <w:rFonts w:ascii="宋体" w:cs="Times New Roman"/>
          <w:b/>
          <w:bCs/>
          <w:sz w:val="44"/>
          <w:szCs w:val="44"/>
        </w:rPr>
      </w:pPr>
      <w:r>
        <w:rPr>
          <w:rFonts w:ascii="宋体" w:hAnsi="宋体" w:cs="宋体"/>
          <w:sz w:val="24"/>
          <w:szCs w:val="24"/>
        </w:rPr>
        <w:t xml:space="preserve">                        </w:t>
      </w:r>
      <w:r>
        <w:rPr>
          <w:rFonts w:ascii="宋体" w:hAnsi="宋体" w:cs="宋体"/>
          <w:b/>
          <w:bCs/>
          <w:sz w:val="44"/>
          <w:szCs w:val="44"/>
        </w:rPr>
        <w:t xml:space="preserve"> </w:t>
      </w:r>
      <w:r>
        <w:rPr>
          <w:rFonts w:hint="eastAsia" w:ascii="宋体" w:hAnsi="宋体" w:cs="宋体"/>
          <w:b/>
          <w:bCs/>
          <w:sz w:val="44"/>
          <w:szCs w:val="44"/>
        </w:rPr>
        <w:t>合作备忘录</w:t>
      </w:r>
    </w:p>
    <w:p w14:paraId="094F6A1A">
      <w:pPr>
        <w:spacing w:before="156" w:beforeLines="50" w:after="156" w:afterLines="50" w:line="360" w:lineRule="auto"/>
        <w:rPr>
          <w:rFonts w:ascii="宋体" w:cs="Times New Roman"/>
          <w:sz w:val="24"/>
          <w:szCs w:val="24"/>
        </w:rPr>
      </w:pPr>
    </w:p>
    <w:p w14:paraId="46A617C6">
      <w:pPr>
        <w:spacing w:before="156" w:beforeLines="50" w:after="156" w:afterLines="50" w:line="360" w:lineRule="auto"/>
        <w:rPr>
          <w:rFonts w:ascii="宋体" w:cs="Times New Roman"/>
          <w:sz w:val="24"/>
          <w:szCs w:val="24"/>
        </w:rPr>
      </w:pPr>
      <w:r>
        <w:rPr>
          <w:rFonts w:hint="eastAsia" w:ascii="宋体" w:hAnsi="宋体" w:cs="宋体"/>
          <w:sz w:val="24"/>
          <w:szCs w:val="24"/>
        </w:rPr>
        <w:t>本备忘录由双方于【20</w:t>
      </w:r>
      <w:r>
        <w:rPr>
          <w:rFonts w:ascii="宋体" w:hAnsi="宋体" w:cs="宋体"/>
          <w:sz w:val="24"/>
          <w:szCs w:val="24"/>
        </w:rPr>
        <w:t>2</w:t>
      </w:r>
      <w:r>
        <w:rPr>
          <w:rFonts w:hint="eastAsia" w:ascii="宋体" w:hAnsi="宋体" w:cs="宋体"/>
          <w:sz w:val="24"/>
          <w:szCs w:val="24"/>
          <w:lang w:val="en-US" w:eastAsia="zh-CN"/>
        </w:rPr>
        <w:t>5</w:t>
      </w:r>
      <w:r>
        <w:rPr>
          <w:rFonts w:hint="eastAsia" w:ascii="宋体" w:hAnsi="宋体" w:cs="宋体"/>
          <w:sz w:val="24"/>
          <w:szCs w:val="24"/>
        </w:rPr>
        <w:t>】年【  】月【  】日在【郑州市金水区】签署：</w:t>
      </w:r>
    </w:p>
    <w:p w14:paraId="6CEAE6D6">
      <w:pPr>
        <w:spacing w:before="156" w:beforeLines="50" w:after="156" w:afterLines="50" w:line="360" w:lineRule="auto"/>
        <w:rPr>
          <w:rFonts w:ascii="宋体" w:cs="Times New Roman"/>
          <w:sz w:val="24"/>
          <w:szCs w:val="24"/>
        </w:rPr>
      </w:pPr>
    </w:p>
    <w:p w14:paraId="0AA68CC4">
      <w:pPr>
        <w:spacing w:before="156" w:beforeLines="50" w:after="156" w:afterLines="50" w:line="360" w:lineRule="auto"/>
        <w:rPr>
          <w:rFonts w:ascii="宋体" w:cs="Times New Roman"/>
          <w:sz w:val="24"/>
          <w:szCs w:val="24"/>
        </w:rPr>
      </w:pPr>
      <w:r>
        <w:rPr>
          <w:rFonts w:hint="eastAsia" w:ascii="宋体" w:hAnsi="宋体" w:cs="宋体"/>
          <w:sz w:val="24"/>
          <w:szCs w:val="24"/>
        </w:rPr>
        <w:t>甲</w:t>
      </w:r>
      <w:r>
        <w:rPr>
          <w:rFonts w:ascii="宋体" w:hAnsi="宋体" w:cs="宋体"/>
          <w:sz w:val="24"/>
          <w:szCs w:val="24"/>
        </w:rPr>
        <w:t xml:space="preserve">       </w:t>
      </w:r>
      <w:r>
        <w:rPr>
          <w:rFonts w:hint="eastAsia" w:ascii="宋体" w:hAnsi="宋体" w:cs="宋体"/>
          <w:sz w:val="24"/>
          <w:szCs w:val="24"/>
        </w:rPr>
        <w:t>方：中国东方资产管理股份有限公司河南省分公司</w:t>
      </w:r>
    </w:p>
    <w:p w14:paraId="3272F9C5">
      <w:pPr>
        <w:spacing w:before="156" w:beforeLines="50" w:after="156" w:afterLines="50" w:line="360" w:lineRule="auto"/>
        <w:rPr>
          <w:rFonts w:ascii="宋体" w:cs="Times New Roman"/>
          <w:sz w:val="24"/>
          <w:szCs w:val="24"/>
        </w:rPr>
      </w:pPr>
      <w:r>
        <w:rPr>
          <w:rFonts w:hint="eastAsia" w:ascii="宋体" w:hAnsi="宋体" w:cs="宋体"/>
          <w:sz w:val="24"/>
          <w:szCs w:val="24"/>
        </w:rPr>
        <w:t>住</w:t>
      </w:r>
      <w:r>
        <w:rPr>
          <w:rFonts w:ascii="宋体" w:hAnsi="宋体" w:cs="宋体"/>
          <w:sz w:val="24"/>
          <w:szCs w:val="24"/>
        </w:rPr>
        <w:t xml:space="preserve">       </w:t>
      </w:r>
      <w:r>
        <w:rPr>
          <w:rFonts w:hint="eastAsia" w:ascii="宋体" w:hAnsi="宋体" w:cs="宋体"/>
          <w:sz w:val="24"/>
          <w:szCs w:val="24"/>
        </w:rPr>
        <w:t>所：河南省郑州市农业路东26号</w:t>
      </w:r>
    </w:p>
    <w:p w14:paraId="7FE4C7BD">
      <w:pPr>
        <w:spacing w:before="156" w:beforeLines="50" w:after="156" w:afterLines="50" w:line="360" w:lineRule="auto"/>
        <w:rPr>
          <w:rFonts w:ascii="宋体" w:cs="Times New Roman"/>
          <w:sz w:val="24"/>
          <w:szCs w:val="24"/>
        </w:rPr>
      </w:pPr>
      <w:r>
        <w:rPr>
          <w:rFonts w:hint="eastAsia" w:ascii="宋体" w:hAnsi="宋体" w:cs="宋体"/>
          <w:sz w:val="24"/>
          <w:szCs w:val="24"/>
        </w:rPr>
        <w:t>负</w:t>
      </w:r>
      <w:r>
        <w:rPr>
          <w:rFonts w:ascii="宋体" w:hAnsi="宋体" w:cs="宋体"/>
          <w:sz w:val="24"/>
          <w:szCs w:val="24"/>
        </w:rPr>
        <w:t xml:space="preserve">  </w:t>
      </w:r>
      <w:r>
        <w:rPr>
          <w:rFonts w:hint="eastAsia" w:ascii="宋体" w:hAnsi="宋体" w:cs="宋体"/>
          <w:sz w:val="24"/>
          <w:szCs w:val="24"/>
        </w:rPr>
        <w:t>责</w:t>
      </w:r>
      <w:r>
        <w:rPr>
          <w:rFonts w:ascii="宋体" w:hAnsi="宋体" w:cs="宋体"/>
          <w:sz w:val="24"/>
          <w:szCs w:val="24"/>
        </w:rPr>
        <w:t xml:space="preserve">  </w:t>
      </w:r>
      <w:r>
        <w:rPr>
          <w:rFonts w:hint="eastAsia" w:ascii="宋体" w:hAnsi="宋体" w:cs="宋体"/>
          <w:sz w:val="24"/>
          <w:szCs w:val="24"/>
        </w:rPr>
        <w:t>人</w:t>
      </w:r>
      <w:r>
        <w:rPr>
          <w:rFonts w:ascii="宋体" w:hAnsi="宋体" w:cs="宋体"/>
          <w:sz w:val="24"/>
          <w:szCs w:val="24"/>
        </w:rPr>
        <w:t xml:space="preserve"> </w:t>
      </w:r>
      <w:r>
        <w:rPr>
          <w:rFonts w:hint="eastAsia" w:ascii="宋体" w:hAnsi="宋体" w:cs="宋体"/>
          <w:sz w:val="24"/>
          <w:szCs w:val="24"/>
        </w:rPr>
        <w:t>：辛林花</w:t>
      </w:r>
    </w:p>
    <w:p w14:paraId="06CFA150">
      <w:pPr>
        <w:spacing w:before="156" w:beforeLines="50" w:after="156" w:afterLines="50" w:line="360" w:lineRule="auto"/>
        <w:rPr>
          <w:rFonts w:ascii="宋体" w:cs="Times New Roman"/>
          <w:sz w:val="24"/>
          <w:szCs w:val="24"/>
        </w:rPr>
      </w:pPr>
      <w:r>
        <w:rPr>
          <w:rFonts w:ascii="宋体" w:cs="Times New Roman"/>
          <w:sz w:val="24"/>
          <w:szCs w:val="24"/>
        </w:rPr>
        <w:tab/>
      </w:r>
    </w:p>
    <w:p w14:paraId="5B747D13">
      <w:pPr>
        <w:spacing w:before="156" w:beforeLines="50" w:after="156" w:afterLines="50" w:line="360" w:lineRule="auto"/>
        <w:rPr>
          <w:rFonts w:ascii="宋体" w:hAnsi="宋体" w:cs="宋体"/>
          <w:sz w:val="24"/>
          <w:szCs w:val="24"/>
        </w:rPr>
      </w:pPr>
      <w:r>
        <w:rPr>
          <w:rFonts w:hint="eastAsia" w:ascii="宋体" w:hAnsi="宋体" w:cs="宋体"/>
          <w:sz w:val="24"/>
          <w:szCs w:val="24"/>
        </w:rPr>
        <w:t>乙方：</w:t>
      </w:r>
    </w:p>
    <w:p w14:paraId="1EEF3BF6">
      <w:pPr>
        <w:spacing w:before="156" w:beforeLines="50" w:after="156" w:afterLines="50" w:line="360" w:lineRule="auto"/>
        <w:rPr>
          <w:rFonts w:ascii="宋体" w:hAnsi="宋体" w:cs="宋体"/>
          <w:sz w:val="24"/>
          <w:szCs w:val="24"/>
        </w:rPr>
      </w:pPr>
      <w:r>
        <w:rPr>
          <w:rFonts w:hint="eastAsia" w:ascii="宋体" w:hAnsi="宋体" w:cs="宋体"/>
          <w:sz w:val="24"/>
          <w:szCs w:val="24"/>
        </w:rPr>
        <w:t>住所：</w:t>
      </w:r>
    </w:p>
    <w:p w14:paraId="5F0022FD">
      <w:pPr>
        <w:spacing w:before="156" w:beforeLines="50" w:after="156" w:afterLines="50" w:line="360" w:lineRule="auto"/>
        <w:rPr>
          <w:rFonts w:ascii="宋体" w:hAnsi="宋体" w:cs="宋体"/>
          <w:sz w:val="24"/>
          <w:szCs w:val="24"/>
        </w:rPr>
      </w:pPr>
      <w:r>
        <w:rPr>
          <w:rFonts w:hint="eastAsia" w:ascii="宋体" w:hAnsi="宋体" w:cs="宋体"/>
          <w:sz w:val="24"/>
          <w:szCs w:val="24"/>
        </w:rPr>
        <w:t>法定代表人：</w:t>
      </w:r>
    </w:p>
    <w:p w14:paraId="4EAB1E4D">
      <w:pPr>
        <w:spacing w:before="156" w:beforeLines="50" w:after="156" w:afterLines="50" w:line="360" w:lineRule="auto"/>
        <w:rPr>
          <w:rFonts w:ascii="宋体" w:cs="Times New Roman"/>
          <w:sz w:val="24"/>
          <w:szCs w:val="24"/>
        </w:rPr>
      </w:pPr>
      <w:r>
        <w:rPr>
          <w:rFonts w:hint="eastAsia" w:ascii="宋体" w:hAnsi="宋体" w:cs="宋体"/>
          <w:sz w:val="24"/>
          <w:szCs w:val="24"/>
        </w:rPr>
        <w:t>鉴于：</w:t>
      </w:r>
    </w:p>
    <w:p w14:paraId="15B643AC">
      <w:pPr>
        <w:spacing w:before="156" w:beforeLines="50" w:after="156" w:afterLines="50" w:line="360" w:lineRule="auto"/>
        <w:ind w:firstLine="480" w:firstLineChars="200"/>
        <w:rPr>
          <w:rFonts w:ascii="宋体" w:cs="Times New Roman"/>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 xml:space="preserve"> 中国东方资产管理股份有限公司是一家经国务院及中国人民银行批准成立的非银行金融机构。甲方是中国东方资产管理股份有限公司的分支机构；</w:t>
      </w:r>
    </w:p>
    <w:p w14:paraId="0C4ECCD8">
      <w:pPr>
        <w:spacing w:before="156" w:beforeLines="50" w:after="156" w:afterLines="50" w:line="360" w:lineRule="auto"/>
        <w:ind w:firstLine="480"/>
        <w:rPr>
          <w:rFonts w:ascii="宋体" w:hAnsi="宋体" w:cs="宋体"/>
          <w:sz w:val="24"/>
          <w:szCs w:val="24"/>
        </w:rPr>
      </w:pPr>
      <w:r>
        <w:rPr>
          <w:rFonts w:ascii="宋体" w:hAnsi="宋体" w:cs="宋体"/>
          <w:sz w:val="24"/>
          <w:szCs w:val="24"/>
        </w:rPr>
        <w:t>2</w:t>
      </w:r>
      <w:r>
        <w:rPr>
          <w:rFonts w:ascii="宋体" w:cs="宋体"/>
          <w:sz w:val="24"/>
          <w:szCs w:val="24"/>
        </w:rPr>
        <w:t xml:space="preserve">. </w:t>
      </w:r>
      <w:r>
        <w:rPr>
          <w:rFonts w:hint="eastAsia" w:ascii="宋体" w:hAnsi="宋体" w:cs="宋体"/>
          <w:sz w:val="24"/>
          <w:szCs w:val="24"/>
        </w:rPr>
        <w:t>乙方系一家根据中国法律合法成立并存续的法人/</w:t>
      </w:r>
      <w:r>
        <w:rPr>
          <w:sz w:val="23"/>
          <w:szCs w:val="24"/>
        </w:rPr>
        <w:t>具有完全民事行为能力的自然人</w:t>
      </w:r>
      <w:r>
        <w:rPr>
          <w:rFonts w:hint="eastAsia" w:ascii="宋体" w:hAnsi="宋体" w:cs="宋体"/>
          <w:sz w:val="24"/>
          <w:szCs w:val="24"/>
        </w:rPr>
        <w:t>；</w:t>
      </w:r>
    </w:p>
    <w:p w14:paraId="46152627">
      <w:pPr>
        <w:spacing w:before="156" w:beforeLines="50" w:after="156" w:afterLines="50" w:line="360" w:lineRule="auto"/>
        <w:ind w:firstLine="480"/>
        <w:rPr>
          <w:rFonts w:ascii="宋体" w:hAnsi="宋体" w:cs="宋体"/>
          <w:sz w:val="24"/>
          <w:szCs w:val="24"/>
        </w:rPr>
      </w:pPr>
      <w:r>
        <w:rPr>
          <w:rFonts w:ascii="宋体" w:hAnsi="宋体" w:cs="宋体"/>
          <w:sz w:val="24"/>
          <w:szCs w:val="24"/>
        </w:rPr>
        <w:t xml:space="preserve">3. </w:t>
      </w:r>
      <w:r>
        <w:rPr>
          <w:rFonts w:hint="eastAsia" w:ascii="宋体" w:hAnsi="宋体" w:cs="宋体"/>
          <w:sz w:val="24"/>
          <w:szCs w:val="24"/>
        </w:rPr>
        <w:t>甲乙双方经友好协商，拟就甲方挂牌租赁河南华诚房地产开发有限公司抵债资产项目（以下简称“本项目”）进行合作。上述资产位于郑州市东太康路28号、36号、38号（大上海城），共计26处房产。</w:t>
      </w:r>
    </w:p>
    <w:p w14:paraId="34657C09">
      <w:pPr>
        <w:spacing w:before="156" w:beforeLines="50" w:after="156" w:afterLines="50" w:line="360" w:lineRule="auto"/>
        <w:ind w:firstLine="480" w:firstLineChars="200"/>
        <w:rPr>
          <w:rFonts w:ascii="宋体" w:cs="Times New Roman"/>
          <w:sz w:val="24"/>
          <w:szCs w:val="24"/>
        </w:rPr>
      </w:pPr>
      <w:r>
        <w:rPr>
          <w:rFonts w:hint="eastAsia" w:ascii="宋体" w:hAnsi="宋体" w:cs="宋体"/>
          <w:sz w:val="24"/>
          <w:szCs w:val="24"/>
        </w:rPr>
        <w:t>本着合法合规、公平透明合作的原则，为保证双方合作项目的高效优质运作及资金的安全、有效使用，防止发生各种谋取不正当利益的违法违规行为，保护双方当事人的合法权益，根据法律法规和党风廉政责任制规定，甲乙双方达成合作备忘录如下：</w:t>
      </w:r>
    </w:p>
    <w:p w14:paraId="34544541">
      <w:pPr>
        <w:spacing w:before="156" w:beforeLines="50" w:after="156" w:afterLines="50" w:line="360" w:lineRule="auto"/>
        <w:ind w:firstLine="480" w:firstLineChars="200"/>
        <w:rPr>
          <w:rFonts w:ascii="宋体" w:cs="Times New Roman"/>
          <w:sz w:val="24"/>
          <w:szCs w:val="24"/>
        </w:rPr>
      </w:pPr>
      <w:r>
        <w:rPr>
          <w:rFonts w:hint="eastAsia" w:ascii="宋体" w:hAnsi="宋体" w:cs="宋体"/>
          <w:sz w:val="24"/>
          <w:szCs w:val="24"/>
        </w:rPr>
        <w:t>第一条</w:t>
      </w:r>
      <w:r>
        <w:rPr>
          <w:rFonts w:ascii="宋体" w:hAnsi="宋体" w:cs="宋体"/>
          <w:sz w:val="24"/>
          <w:szCs w:val="24"/>
        </w:rPr>
        <w:t xml:space="preserve"> </w:t>
      </w:r>
      <w:r>
        <w:rPr>
          <w:rFonts w:hint="eastAsia" w:ascii="宋体" w:hAnsi="宋体" w:cs="宋体"/>
          <w:sz w:val="24"/>
          <w:szCs w:val="24"/>
        </w:rPr>
        <w:t>甲乙双方合作基本原则</w:t>
      </w:r>
    </w:p>
    <w:p w14:paraId="1FF19C3E">
      <w:pPr>
        <w:spacing w:before="156" w:beforeLines="50" w:after="156" w:afterLines="50" w:line="360" w:lineRule="auto"/>
        <w:ind w:firstLine="360" w:firstLineChars="15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严格遵守法律法规的规定，严格防范道德风险。</w:t>
      </w:r>
    </w:p>
    <w:p w14:paraId="1303B0E5">
      <w:pPr>
        <w:spacing w:before="156" w:beforeLines="50" w:after="156" w:afterLines="50" w:line="360" w:lineRule="auto"/>
        <w:ind w:firstLine="360" w:firstLineChars="15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双方的业务合作坚持平等自愿、诚实守信、互惠互利原则，不得损害国家和单位利益。</w:t>
      </w:r>
    </w:p>
    <w:p w14:paraId="0FA607C7">
      <w:pPr>
        <w:spacing w:before="156" w:beforeLines="50" w:after="156" w:afterLines="50" w:line="360" w:lineRule="auto"/>
        <w:ind w:firstLine="480" w:firstLineChars="200"/>
        <w:rPr>
          <w:rFonts w:ascii="宋体" w:cs="Times New Roman"/>
          <w:sz w:val="24"/>
          <w:szCs w:val="24"/>
        </w:rPr>
      </w:pPr>
      <w:r>
        <w:rPr>
          <w:rFonts w:hint="eastAsia" w:ascii="宋体" w:hAnsi="宋体" w:cs="宋体"/>
          <w:sz w:val="24"/>
          <w:szCs w:val="24"/>
        </w:rPr>
        <w:t>第二条</w:t>
      </w:r>
      <w:r>
        <w:rPr>
          <w:rFonts w:ascii="宋体" w:hAnsi="宋体" w:cs="宋体"/>
          <w:sz w:val="24"/>
          <w:szCs w:val="24"/>
        </w:rPr>
        <w:t xml:space="preserve"> </w:t>
      </w:r>
      <w:r>
        <w:rPr>
          <w:rFonts w:hint="eastAsia" w:ascii="宋体" w:hAnsi="宋体" w:cs="宋体"/>
          <w:sz w:val="24"/>
          <w:szCs w:val="24"/>
        </w:rPr>
        <w:t>当事人的义务</w:t>
      </w:r>
    </w:p>
    <w:p w14:paraId="6F8514D0">
      <w:pPr>
        <w:spacing w:before="156" w:beforeLines="50" w:after="156" w:afterLines="50"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交易双方就本项目合作事宜所需开展的任何沟通协商均应在本备忘录双方当事人之间进行联系。为严格防范交易各方及其关联人士的道德风险，防止不正当交易，防范项目操作风险，非经合作对方同意，任何一方不得擅自通过任何中介（包括任何自然人、法人或其他组织）安排、实施本项目合作事宜。</w:t>
      </w:r>
    </w:p>
    <w:p w14:paraId="5F7C6041">
      <w:pPr>
        <w:spacing w:before="156" w:beforeLines="50" w:after="156" w:afterLines="50"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交易双方不得以任何理由向对方及其工作人员、相关组织机构及其工作人员及前述组织和个人的关联方进行商业贿赂、馈赠钱物</w:t>
      </w:r>
      <w:r>
        <w:rPr>
          <w:rFonts w:ascii="宋体" w:hAnsi="宋体" w:cs="宋体"/>
          <w:sz w:val="24"/>
          <w:szCs w:val="24"/>
        </w:rPr>
        <w:t>(</w:t>
      </w:r>
      <w:r>
        <w:rPr>
          <w:rFonts w:hint="eastAsia" w:ascii="宋体" w:hAnsi="宋体" w:cs="宋体"/>
          <w:sz w:val="24"/>
          <w:szCs w:val="24"/>
        </w:rPr>
        <w:t>现金、有价证券、信用卡、礼金、奖金、补贴、物品等</w:t>
      </w:r>
      <w:r>
        <w:rPr>
          <w:rFonts w:ascii="宋体" w:hAnsi="宋体" w:cs="宋体"/>
          <w:sz w:val="24"/>
          <w:szCs w:val="24"/>
        </w:rPr>
        <w:t>)</w:t>
      </w:r>
      <w:r>
        <w:rPr>
          <w:rFonts w:hint="eastAsia" w:ascii="宋体" w:hAnsi="宋体" w:cs="宋体"/>
          <w:sz w:val="24"/>
          <w:szCs w:val="24"/>
        </w:rPr>
        <w:t>或进行其他任何形式的利益输送。</w:t>
      </w:r>
    </w:p>
    <w:p w14:paraId="41857EA5">
      <w:pPr>
        <w:spacing w:before="156" w:beforeLines="50" w:after="156" w:afterLines="50" w:line="360" w:lineRule="auto"/>
        <w:ind w:firstLine="480" w:firstLineChars="200"/>
        <w:rPr>
          <w:rFonts w:ascii="宋体" w:cs="Times New Roman"/>
          <w:sz w:val="24"/>
          <w:szCs w:val="24"/>
        </w:rPr>
      </w:pPr>
      <w:r>
        <w:rPr>
          <w:rFonts w:hint="eastAsia" w:ascii="宋体" w:hAnsi="宋体" w:cs="宋体"/>
          <w:sz w:val="24"/>
          <w:szCs w:val="24"/>
        </w:rPr>
        <w:t>任何一方在项目运作过程中发现对方存在上述行为，有权提醒对方相关人士立即纠正，经制止拒不纠正的，应告知对方及时采取相应的法律行动。</w:t>
      </w:r>
    </w:p>
    <w:p w14:paraId="39586266">
      <w:pPr>
        <w:spacing w:before="156" w:beforeLines="50" w:after="156" w:afterLines="50" w:line="360" w:lineRule="auto"/>
        <w:ind w:firstLine="480" w:firstLineChars="200"/>
        <w:rPr>
          <w:rFonts w:ascii="宋体" w:cs="Times New Roman"/>
          <w:sz w:val="24"/>
          <w:szCs w:val="24"/>
        </w:rPr>
      </w:pPr>
      <w:r>
        <w:rPr>
          <w:rFonts w:hint="eastAsia" w:ascii="宋体" w:hAnsi="宋体" w:cs="宋体"/>
          <w:sz w:val="24"/>
          <w:szCs w:val="24"/>
        </w:rPr>
        <w:t>第三条</w:t>
      </w:r>
      <w:r>
        <w:rPr>
          <w:rFonts w:ascii="宋体" w:hAnsi="宋体" w:cs="宋体"/>
          <w:sz w:val="24"/>
          <w:szCs w:val="24"/>
        </w:rPr>
        <w:t xml:space="preserve">  </w:t>
      </w:r>
      <w:r>
        <w:rPr>
          <w:rFonts w:hint="eastAsia" w:ascii="宋体" w:hAnsi="宋体" w:cs="宋体"/>
          <w:sz w:val="24"/>
          <w:szCs w:val="24"/>
        </w:rPr>
        <w:t>法律适用及争议解决</w:t>
      </w:r>
    </w:p>
    <w:p w14:paraId="0EC3B075">
      <w:pPr>
        <w:spacing w:before="156" w:beforeLines="50" w:after="156" w:afterLines="50"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本备忘录适用中华人民共和国（为本协议之目的，不含香港特别行政区、澳门特别行政区和台湾地区）法律。</w:t>
      </w:r>
    </w:p>
    <w:p w14:paraId="04554456">
      <w:pPr>
        <w:spacing w:before="156" w:beforeLines="50" w:after="156" w:afterLines="50"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因本备忘录引起的或与本协议有关的任何争议，可以通过协商解决，协商不成的，协议双方均有权向租赁房屋所在地有管辖权人民法院提起诉讼。</w:t>
      </w:r>
    </w:p>
    <w:p w14:paraId="562B43D3">
      <w:pPr>
        <w:spacing w:before="156" w:beforeLines="50" w:after="156" w:afterLines="50" w:line="360" w:lineRule="auto"/>
        <w:ind w:firstLine="480" w:firstLineChars="200"/>
        <w:rPr>
          <w:rFonts w:ascii="宋体" w:cs="Times New Roman"/>
          <w:sz w:val="24"/>
          <w:szCs w:val="24"/>
        </w:rPr>
      </w:pPr>
      <w:r>
        <w:rPr>
          <w:rFonts w:hint="eastAsia" w:ascii="宋体" w:hAnsi="宋体" w:cs="宋体"/>
          <w:sz w:val="24"/>
          <w:szCs w:val="24"/>
        </w:rPr>
        <w:t>第四条</w:t>
      </w:r>
      <w:r>
        <w:rPr>
          <w:rFonts w:ascii="宋体" w:hAnsi="宋体" w:cs="宋体"/>
          <w:sz w:val="24"/>
          <w:szCs w:val="24"/>
        </w:rPr>
        <w:t xml:space="preserve">  </w:t>
      </w:r>
      <w:r>
        <w:rPr>
          <w:rFonts w:hint="eastAsia" w:ascii="宋体" w:hAnsi="宋体" w:cs="宋体"/>
          <w:sz w:val="24"/>
          <w:szCs w:val="24"/>
        </w:rPr>
        <w:t>备忘录生效及其它</w:t>
      </w:r>
    </w:p>
    <w:p w14:paraId="54D5D26A">
      <w:pPr>
        <w:spacing w:before="156" w:beforeLines="50" w:after="156" w:afterLines="50" w:line="360" w:lineRule="auto"/>
        <w:ind w:firstLine="120" w:firstLineChars="5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1.本备忘录自甲方负责人签字/签章并加盖公章，乙方签字/签章并加盖指印之日起成立并生效。</w:t>
      </w:r>
    </w:p>
    <w:p w14:paraId="29F60167">
      <w:pPr>
        <w:spacing w:before="156" w:beforeLines="50" w:after="156" w:afterLines="50" w:line="360" w:lineRule="auto"/>
        <w:ind w:firstLine="120" w:firstLineChars="50"/>
        <w:rPr>
          <w:rFonts w:ascii="宋体" w:cs="Times New Roman"/>
          <w:sz w:val="24"/>
          <w:szCs w:val="24"/>
        </w:rPr>
      </w:pPr>
      <w:r>
        <w:rPr>
          <w:rFonts w:ascii="宋体" w:hAnsi="宋体" w:cs="宋体"/>
          <w:sz w:val="24"/>
          <w:szCs w:val="24"/>
        </w:rPr>
        <w:t xml:space="preserve">   2</w:t>
      </w:r>
      <w:r>
        <w:rPr>
          <w:rFonts w:ascii="宋体" w:cs="宋体"/>
          <w:sz w:val="24"/>
          <w:szCs w:val="24"/>
        </w:rPr>
        <w:t>.</w:t>
      </w:r>
      <w:r>
        <w:rPr>
          <w:rFonts w:hint="eastAsia" w:ascii="宋体" w:hAnsi="宋体" w:cs="宋体"/>
          <w:sz w:val="24"/>
          <w:szCs w:val="24"/>
        </w:rPr>
        <w:t>本备忘录所有条款与条件，对本协议各方、其继受人以及其他相关义务人均有约束力。</w:t>
      </w:r>
    </w:p>
    <w:p w14:paraId="5DA09E8A">
      <w:pPr>
        <w:spacing w:before="156" w:beforeLines="50" w:after="156" w:afterLines="50"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本备忘录有效期自本备忘录生效之日起，至甲乙双方项目合作结束之日止。本备忘录对乙方义务及违约责任追究的任何约定，均不免除合作项目相关合同中双方约定的权利和义务。</w:t>
      </w:r>
    </w:p>
    <w:p w14:paraId="75EEF0F7">
      <w:pPr>
        <w:spacing w:before="156" w:beforeLines="50" w:after="156" w:afterLines="50"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本备忘录一式【肆】份，甲、乙双方各执【贰】份。</w:t>
      </w:r>
    </w:p>
    <w:p w14:paraId="6A9F35F4">
      <w:pPr>
        <w:spacing w:before="156" w:beforeLines="50" w:after="156" w:afterLines="50" w:line="360" w:lineRule="auto"/>
        <w:rPr>
          <w:rFonts w:ascii="宋体" w:cs="Times New Roman"/>
          <w:sz w:val="24"/>
          <w:szCs w:val="24"/>
        </w:rPr>
      </w:pPr>
    </w:p>
    <w:p w14:paraId="78E5C627">
      <w:pPr>
        <w:spacing w:before="156" w:beforeLines="50" w:after="156" w:afterLines="50" w:line="360" w:lineRule="auto"/>
        <w:rPr>
          <w:rFonts w:ascii="宋体" w:cs="Times New Roman"/>
          <w:sz w:val="24"/>
          <w:szCs w:val="24"/>
        </w:rPr>
      </w:pPr>
    </w:p>
    <w:p w14:paraId="21EFB151">
      <w:pPr>
        <w:spacing w:before="156" w:beforeLines="50" w:after="156" w:afterLines="50" w:line="360" w:lineRule="auto"/>
        <w:rPr>
          <w:rFonts w:ascii="宋体" w:cs="Times New Roman"/>
          <w:sz w:val="24"/>
          <w:szCs w:val="24"/>
        </w:rPr>
      </w:pPr>
    </w:p>
    <w:p w14:paraId="037240AE">
      <w:pPr>
        <w:spacing w:before="156" w:beforeLines="50" w:after="156" w:afterLines="50" w:line="360" w:lineRule="auto"/>
        <w:rPr>
          <w:rFonts w:ascii="宋体" w:cs="Times New Roman"/>
          <w:sz w:val="24"/>
          <w:szCs w:val="24"/>
        </w:rPr>
      </w:pPr>
    </w:p>
    <w:p w14:paraId="5127F4EE">
      <w:pPr>
        <w:spacing w:before="156" w:beforeLines="50" w:after="156" w:afterLines="50" w:line="360" w:lineRule="auto"/>
        <w:rPr>
          <w:rFonts w:ascii="宋体" w:cs="Times New Roman"/>
          <w:sz w:val="24"/>
          <w:szCs w:val="24"/>
        </w:rPr>
      </w:pPr>
    </w:p>
    <w:p w14:paraId="04EC1E43">
      <w:pPr>
        <w:spacing w:before="156" w:beforeLines="50" w:after="156" w:afterLines="50" w:line="360" w:lineRule="auto"/>
        <w:rPr>
          <w:rFonts w:ascii="宋体" w:cs="Times New Roman"/>
          <w:sz w:val="24"/>
          <w:szCs w:val="24"/>
        </w:rPr>
      </w:pPr>
      <w:r>
        <w:rPr>
          <w:rFonts w:hint="eastAsia" w:ascii="宋体" w:hAnsi="宋体" w:cs="宋体"/>
          <w:sz w:val="24"/>
          <w:szCs w:val="24"/>
        </w:rPr>
        <w:t>甲方：中国东方资产管理股份有限公司</w:t>
      </w:r>
      <w:r>
        <w:rPr>
          <w:rFonts w:hint="eastAsia" w:ascii="宋体" w:hAnsi="宋体" w:cs="宋体"/>
          <w:bCs/>
          <w:sz w:val="24"/>
          <w:szCs w:val="24"/>
        </w:rPr>
        <w:t>河南省分公司</w:t>
      </w:r>
      <w:r>
        <w:rPr>
          <w:rFonts w:hint="eastAsia" w:ascii="宋体" w:hAnsi="宋体" w:cs="宋体"/>
          <w:sz w:val="24"/>
          <w:szCs w:val="24"/>
        </w:rPr>
        <w:t>（盖章）</w:t>
      </w:r>
      <w:r>
        <w:rPr>
          <w:rFonts w:ascii="宋体" w:hAnsi="宋体" w:cs="宋体"/>
          <w:sz w:val="24"/>
          <w:szCs w:val="24"/>
        </w:rPr>
        <w:t xml:space="preserve">            </w:t>
      </w:r>
    </w:p>
    <w:p w14:paraId="7151B4F9">
      <w:pPr>
        <w:spacing w:before="156" w:beforeLines="50" w:after="156" w:afterLines="50" w:line="360" w:lineRule="auto"/>
        <w:rPr>
          <w:rFonts w:ascii="宋体" w:cs="Times New Roman"/>
          <w:sz w:val="24"/>
          <w:szCs w:val="24"/>
        </w:rPr>
      </w:pPr>
      <w:r>
        <w:rPr>
          <w:rFonts w:hint="eastAsia" w:ascii="宋体" w:hAnsi="宋体" w:cs="宋体"/>
          <w:sz w:val="24"/>
          <w:szCs w:val="24"/>
        </w:rPr>
        <w:t>负责人：</w:t>
      </w:r>
      <w:r>
        <w:rPr>
          <w:rFonts w:ascii="宋体" w:hAnsi="宋体" w:cs="宋体"/>
          <w:sz w:val="24"/>
          <w:szCs w:val="24"/>
          <w:u w:val="single"/>
        </w:rPr>
        <w:t xml:space="preserve">             </w:t>
      </w:r>
      <w:r>
        <w:rPr>
          <w:rFonts w:hint="eastAsia" w:ascii="宋体" w:hAnsi="宋体" w:cs="宋体"/>
          <w:sz w:val="24"/>
          <w:szCs w:val="24"/>
          <w:u w:val="single"/>
        </w:rPr>
        <w:t xml:space="preserve">    </w:t>
      </w:r>
      <w:r>
        <w:rPr>
          <w:sz w:val="23"/>
        </w:rPr>
        <w:t>（签字</w:t>
      </w:r>
      <w:r>
        <w:rPr>
          <w:rFonts w:hint="eastAsia"/>
          <w:sz w:val="23"/>
        </w:rPr>
        <w:t>或签章</w:t>
      </w:r>
      <w:r>
        <w:rPr>
          <w:sz w:val="23"/>
        </w:rPr>
        <w:t>）</w:t>
      </w:r>
      <w:r>
        <w:rPr>
          <w:rFonts w:ascii="宋体" w:cs="Times New Roman"/>
          <w:sz w:val="24"/>
          <w:szCs w:val="24"/>
        </w:rPr>
        <w:br w:type="textWrapping"/>
      </w:r>
    </w:p>
    <w:p w14:paraId="66989CFB">
      <w:pPr>
        <w:spacing w:before="156" w:beforeLines="50" w:after="156" w:afterLines="50" w:line="360" w:lineRule="auto"/>
        <w:rPr>
          <w:rFonts w:ascii="宋体" w:cs="Times New Roman"/>
          <w:sz w:val="24"/>
          <w:szCs w:val="24"/>
        </w:rPr>
      </w:pPr>
    </w:p>
    <w:p w14:paraId="7BFC3C55">
      <w:pPr>
        <w:spacing w:before="156" w:beforeLines="50" w:after="156" w:afterLines="50" w:line="360" w:lineRule="auto"/>
        <w:rPr>
          <w:rFonts w:ascii="宋体" w:hAnsi="宋体" w:cs="宋体"/>
          <w:sz w:val="24"/>
          <w:szCs w:val="24"/>
        </w:rPr>
      </w:pPr>
      <w:r>
        <w:rPr>
          <w:rFonts w:hint="eastAsia" w:ascii="宋体" w:hAnsi="宋体" w:cs="宋体"/>
          <w:sz w:val="24"/>
          <w:szCs w:val="24"/>
        </w:rPr>
        <w:t>乙</w:t>
      </w:r>
      <w:r>
        <w:rPr>
          <w:rFonts w:ascii="宋体" w:hAnsi="宋体" w:cs="宋体"/>
          <w:sz w:val="24"/>
          <w:szCs w:val="24"/>
        </w:rPr>
        <w:t>方：</w:t>
      </w:r>
      <w:r>
        <w:rPr>
          <w:rFonts w:hint="eastAsia" w:ascii="宋体" w:hAnsi="宋体" w:cs="宋体"/>
          <w:sz w:val="24"/>
          <w:szCs w:val="24"/>
        </w:rPr>
        <w:t>（盖章）</w:t>
      </w:r>
      <w:bookmarkStart w:id="0" w:name="_GoBack"/>
      <w:bookmarkEnd w:id="0"/>
    </w:p>
    <w:p w14:paraId="5DA34597">
      <w:pPr>
        <w:spacing w:before="156" w:beforeLines="50" w:after="156" w:afterLines="50" w:line="360" w:lineRule="auto"/>
        <w:rPr>
          <w:rFonts w:ascii="宋体" w:hAnsi="宋体" w:cs="宋体"/>
          <w:sz w:val="24"/>
          <w:szCs w:val="24"/>
        </w:rPr>
      </w:pPr>
    </w:p>
    <w:p w14:paraId="5C007BC1">
      <w:pPr>
        <w:spacing w:before="156" w:beforeLines="50" w:after="156" w:afterLines="50" w:line="360" w:lineRule="auto"/>
        <w:rPr>
          <w:rFonts w:ascii="宋体" w:hAnsi="宋体" w:cs="宋体"/>
          <w:sz w:val="24"/>
          <w:szCs w:val="24"/>
        </w:rPr>
      </w:pPr>
      <w:r>
        <w:rPr>
          <w:rFonts w:ascii="宋体" w:hAnsi="宋体" w:cs="宋体"/>
          <w:sz w:val="24"/>
          <w:szCs w:val="24"/>
        </w:rPr>
        <w:t>法定代表人：</w:t>
      </w:r>
      <w:r>
        <w:rPr>
          <w:sz w:val="23"/>
          <w:u w:val="single"/>
        </w:rPr>
        <w:t xml:space="preserve">                  </w:t>
      </w:r>
      <w:r>
        <w:rPr>
          <w:sz w:val="23"/>
        </w:rPr>
        <w:t>（签字</w:t>
      </w:r>
      <w:r>
        <w:rPr>
          <w:rFonts w:hint="eastAsia"/>
          <w:sz w:val="23"/>
        </w:rPr>
        <w:t>或签章</w:t>
      </w:r>
      <w:r>
        <w:rPr>
          <w:sz w:val="23"/>
        </w:rPr>
        <w:t>）</w:t>
      </w:r>
    </w:p>
    <w:p w14:paraId="194A54FD">
      <w:pPr>
        <w:spacing w:before="156" w:beforeLines="50" w:after="156" w:afterLines="50" w:line="360" w:lineRule="auto"/>
        <w:rPr>
          <w:rFonts w:ascii="宋体" w:cs="Times New Roman"/>
          <w:sz w:val="24"/>
          <w:szCs w:val="24"/>
        </w:rPr>
      </w:pPr>
    </w:p>
    <w:p w14:paraId="53AB34B7">
      <w:pPr>
        <w:spacing w:before="156" w:beforeLines="50" w:after="156" w:afterLines="50" w:line="360" w:lineRule="auto"/>
        <w:rPr>
          <w:rFonts w:ascii="宋体" w:cs="Times New Roman"/>
          <w:sz w:val="24"/>
          <w:szCs w:val="24"/>
        </w:rPr>
      </w:pPr>
    </w:p>
    <w:p w14:paraId="6A124345">
      <w:pPr>
        <w:spacing w:before="156" w:beforeLines="50" w:after="156" w:afterLines="50" w:line="360" w:lineRule="auto"/>
        <w:rPr>
          <w:rFonts w:ascii="宋体" w:cs="Times New Roman"/>
          <w:sz w:val="24"/>
          <w:szCs w:val="24"/>
        </w:rPr>
      </w:pPr>
    </w:p>
    <w:p w14:paraId="59AB9265">
      <w:pPr>
        <w:spacing w:before="156" w:beforeLines="50" w:after="156" w:afterLines="50" w:line="360" w:lineRule="auto"/>
        <w:rPr>
          <w:rFonts w:ascii="宋体" w:cs="Times New Roman"/>
          <w:sz w:val="24"/>
          <w:szCs w:val="24"/>
        </w:rPr>
      </w:pPr>
    </w:p>
    <w:p w14:paraId="261C0ED9">
      <w:pPr>
        <w:spacing w:before="156" w:beforeLines="50" w:after="156" w:afterLines="50" w:line="360" w:lineRule="auto"/>
        <w:rPr>
          <w:rFonts w:ascii="宋体" w:cs="Times New Roman"/>
          <w:sz w:val="24"/>
          <w:szCs w:val="24"/>
        </w:rPr>
      </w:pPr>
    </w:p>
    <w:p w14:paraId="1D7272BA">
      <w:pPr>
        <w:spacing w:before="156" w:beforeLines="50" w:after="156" w:afterLines="50" w:line="360" w:lineRule="auto"/>
        <w:rPr>
          <w:rFonts w:ascii="宋体" w:cs="Times New Roman"/>
          <w:sz w:val="24"/>
          <w:szCs w:val="24"/>
        </w:rPr>
      </w:pPr>
    </w:p>
    <w:p w14:paraId="4AA7FF85">
      <w:pPr>
        <w:spacing w:before="156" w:beforeLines="50" w:after="156" w:afterLines="50" w:line="360" w:lineRule="auto"/>
        <w:rPr>
          <w:rFonts w:ascii="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5F39">
    <w:pPr>
      <w:pStyle w:val="3"/>
      <w:jc w:val="center"/>
      <w:rPr>
        <w:rFonts w:cs="Times New Roman"/>
      </w:rPr>
    </w:pPr>
    <w:r>
      <w:fldChar w:fldCharType="begin"/>
    </w:r>
    <w:r>
      <w:instrText xml:space="preserve">PAGE   \* MERGEFORMAT</w:instrText>
    </w:r>
    <w:r>
      <w:fldChar w:fldCharType="separate"/>
    </w:r>
    <w:r>
      <w:rPr>
        <w:lang w:val="zh-CN"/>
      </w:rPr>
      <w:t>3</w:t>
    </w:r>
    <w:r>
      <w:rPr>
        <w:lang w:val="zh-CN"/>
      </w:rPr>
      <w:fldChar w:fldCharType="end"/>
    </w:r>
  </w:p>
  <w:p w14:paraId="517AF1F6">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92"/>
    <w:rsid w:val="0001454B"/>
    <w:rsid w:val="00015509"/>
    <w:rsid w:val="0002274A"/>
    <w:rsid w:val="0003384F"/>
    <w:rsid w:val="000348F1"/>
    <w:rsid w:val="00040D76"/>
    <w:rsid w:val="00056243"/>
    <w:rsid w:val="00064118"/>
    <w:rsid w:val="000A0CC2"/>
    <w:rsid w:val="000B0555"/>
    <w:rsid w:val="000B7FD8"/>
    <w:rsid w:val="000D52CC"/>
    <w:rsid w:val="000D781B"/>
    <w:rsid w:val="000D7D8D"/>
    <w:rsid w:val="000E11A9"/>
    <w:rsid w:val="000F04EF"/>
    <w:rsid w:val="000F0ED2"/>
    <w:rsid w:val="00113BFA"/>
    <w:rsid w:val="00125B21"/>
    <w:rsid w:val="001362C2"/>
    <w:rsid w:val="00152DC0"/>
    <w:rsid w:val="00155577"/>
    <w:rsid w:val="00156327"/>
    <w:rsid w:val="001610C9"/>
    <w:rsid w:val="00166810"/>
    <w:rsid w:val="00170545"/>
    <w:rsid w:val="00174766"/>
    <w:rsid w:val="00186878"/>
    <w:rsid w:val="00190D7C"/>
    <w:rsid w:val="00191976"/>
    <w:rsid w:val="001A4036"/>
    <w:rsid w:val="001A42CD"/>
    <w:rsid w:val="001B31A8"/>
    <w:rsid w:val="001C16A0"/>
    <w:rsid w:val="001D13B6"/>
    <w:rsid w:val="001D35E9"/>
    <w:rsid w:val="002013CB"/>
    <w:rsid w:val="00203A58"/>
    <w:rsid w:val="0020479D"/>
    <w:rsid w:val="002101CB"/>
    <w:rsid w:val="00210381"/>
    <w:rsid w:val="002261AB"/>
    <w:rsid w:val="002369DF"/>
    <w:rsid w:val="00255C20"/>
    <w:rsid w:val="00273908"/>
    <w:rsid w:val="00293898"/>
    <w:rsid w:val="002A7343"/>
    <w:rsid w:val="002B05E2"/>
    <w:rsid w:val="002B7CA8"/>
    <w:rsid w:val="002D5BCA"/>
    <w:rsid w:val="002E31A1"/>
    <w:rsid w:val="002E41B3"/>
    <w:rsid w:val="00301139"/>
    <w:rsid w:val="00337B83"/>
    <w:rsid w:val="00353104"/>
    <w:rsid w:val="00360DA4"/>
    <w:rsid w:val="003634DF"/>
    <w:rsid w:val="00371D54"/>
    <w:rsid w:val="003758EF"/>
    <w:rsid w:val="003A20B4"/>
    <w:rsid w:val="003A64A7"/>
    <w:rsid w:val="003B2CDF"/>
    <w:rsid w:val="003C7F96"/>
    <w:rsid w:val="003D1E97"/>
    <w:rsid w:val="003E4F84"/>
    <w:rsid w:val="003F1282"/>
    <w:rsid w:val="00405C37"/>
    <w:rsid w:val="004207BD"/>
    <w:rsid w:val="00446A18"/>
    <w:rsid w:val="004558ED"/>
    <w:rsid w:val="0049028E"/>
    <w:rsid w:val="00491A41"/>
    <w:rsid w:val="004A6955"/>
    <w:rsid w:val="004B1EA3"/>
    <w:rsid w:val="004B7575"/>
    <w:rsid w:val="004C481C"/>
    <w:rsid w:val="004D1686"/>
    <w:rsid w:val="004D3D15"/>
    <w:rsid w:val="004F1D48"/>
    <w:rsid w:val="00500558"/>
    <w:rsid w:val="00507AFB"/>
    <w:rsid w:val="005151EA"/>
    <w:rsid w:val="00534E95"/>
    <w:rsid w:val="0054313E"/>
    <w:rsid w:val="00553615"/>
    <w:rsid w:val="005766C0"/>
    <w:rsid w:val="005803B9"/>
    <w:rsid w:val="005A2271"/>
    <w:rsid w:val="005C1698"/>
    <w:rsid w:val="005D16C0"/>
    <w:rsid w:val="005E4D59"/>
    <w:rsid w:val="005E5B18"/>
    <w:rsid w:val="00600FD8"/>
    <w:rsid w:val="00603474"/>
    <w:rsid w:val="00603D38"/>
    <w:rsid w:val="006079E5"/>
    <w:rsid w:val="0061354C"/>
    <w:rsid w:val="006534C9"/>
    <w:rsid w:val="00665EB1"/>
    <w:rsid w:val="00693EBC"/>
    <w:rsid w:val="006953BA"/>
    <w:rsid w:val="006A7BFD"/>
    <w:rsid w:val="006B1FDF"/>
    <w:rsid w:val="006C3AB9"/>
    <w:rsid w:val="007426DC"/>
    <w:rsid w:val="00752ED0"/>
    <w:rsid w:val="00767E65"/>
    <w:rsid w:val="007723B4"/>
    <w:rsid w:val="007836A1"/>
    <w:rsid w:val="00790A1F"/>
    <w:rsid w:val="00793A34"/>
    <w:rsid w:val="00797AFB"/>
    <w:rsid w:val="007A5FA2"/>
    <w:rsid w:val="007C066B"/>
    <w:rsid w:val="007C4CB9"/>
    <w:rsid w:val="007D6AFA"/>
    <w:rsid w:val="007E686E"/>
    <w:rsid w:val="00806EB7"/>
    <w:rsid w:val="00824330"/>
    <w:rsid w:val="00836BE7"/>
    <w:rsid w:val="0085332C"/>
    <w:rsid w:val="008830D4"/>
    <w:rsid w:val="008A5D43"/>
    <w:rsid w:val="008A5F71"/>
    <w:rsid w:val="008C1D2E"/>
    <w:rsid w:val="008D68BE"/>
    <w:rsid w:val="008E01E9"/>
    <w:rsid w:val="009129D6"/>
    <w:rsid w:val="009178C1"/>
    <w:rsid w:val="00931EC4"/>
    <w:rsid w:val="0094014D"/>
    <w:rsid w:val="009409F6"/>
    <w:rsid w:val="00941613"/>
    <w:rsid w:val="00941B79"/>
    <w:rsid w:val="00952C01"/>
    <w:rsid w:val="00970461"/>
    <w:rsid w:val="009973B4"/>
    <w:rsid w:val="009B3FB8"/>
    <w:rsid w:val="009C6A87"/>
    <w:rsid w:val="009F5882"/>
    <w:rsid w:val="00A04DD4"/>
    <w:rsid w:val="00A13D89"/>
    <w:rsid w:val="00A15626"/>
    <w:rsid w:val="00A20138"/>
    <w:rsid w:val="00A230BD"/>
    <w:rsid w:val="00A41DF5"/>
    <w:rsid w:val="00A42791"/>
    <w:rsid w:val="00A60638"/>
    <w:rsid w:val="00A63AD9"/>
    <w:rsid w:val="00A76D50"/>
    <w:rsid w:val="00A859BA"/>
    <w:rsid w:val="00A87CBF"/>
    <w:rsid w:val="00AA1DE2"/>
    <w:rsid w:val="00AA3081"/>
    <w:rsid w:val="00AB535B"/>
    <w:rsid w:val="00AB556F"/>
    <w:rsid w:val="00AE2D64"/>
    <w:rsid w:val="00B2177F"/>
    <w:rsid w:val="00B30C75"/>
    <w:rsid w:val="00B5519E"/>
    <w:rsid w:val="00B93952"/>
    <w:rsid w:val="00BB72AD"/>
    <w:rsid w:val="00BC22E8"/>
    <w:rsid w:val="00BC7D61"/>
    <w:rsid w:val="00C0460D"/>
    <w:rsid w:val="00C13434"/>
    <w:rsid w:val="00C1481B"/>
    <w:rsid w:val="00C17ADE"/>
    <w:rsid w:val="00C427C7"/>
    <w:rsid w:val="00C532E1"/>
    <w:rsid w:val="00C56AD7"/>
    <w:rsid w:val="00C60C35"/>
    <w:rsid w:val="00C635EF"/>
    <w:rsid w:val="00C75F4E"/>
    <w:rsid w:val="00C977D8"/>
    <w:rsid w:val="00CA1F07"/>
    <w:rsid w:val="00CA2741"/>
    <w:rsid w:val="00CB1F27"/>
    <w:rsid w:val="00CB3767"/>
    <w:rsid w:val="00CC4935"/>
    <w:rsid w:val="00CD061A"/>
    <w:rsid w:val="00CD3BB0"/>
    <w:rsid w:val="00CF0001"/>
    <w:rsid w:val="00CF3C91"/>
    <w:rsid w:val="00CF41D9"/>
    <w:rsid w:val="00CF535F"/>
    <w:rsid w:val="00D16953"/>
    <w:rsid w:val="00D17556"/>
    <w:rsid w:val="00D50219"/>
    <w:rsid w:val="00D53196"/>
    <w:rsid w:val="00D645AF"/>
    <w:rsid w:val="00D96DC2"/>
    <w:rsid w:val="00DB5090"/>
    <w:rsid w:val="00DC2C30"/>
    <w:rsid w:val="00DF4613"/>
    <w:rsid w:val="00E02BBB"/>
    <w:rsid w:val="00E13DFF"/>
    <w:rsid w:val="00E50C26"/>
    <w:rsid w:val="00E52442"/>
    <w:rsid w:val="00E56319"/>
    <w:rsid w:val="00E65B0D"/>
    <w:rsid w:val="00E738D3"/>
    <w:rsid w:val="00E86C93"/>
    <w:rsid w:val="00E965E0"/>
    <w:rsid w:val="00EC6492"/>
    <w:rsid w:val="00ED5992"/>
    <w:rsid w:val="00EF0BB1"/>
    <w:rsid w:val="00EF760D"/>
    <w:rsid w:val="00F06521"/>
    <w:rsid w:val="00F13596"/>
    <w:rsid w:val="00F30404"/>
    <w:rsid w:val="00F47BD0"/>
    <w:rsid w:val="00F606FE"/>
    <w:rsid w:val="00F66546"/>
    <w:rsid w:val="00F7239E"/>
    <w:rsid w:val="00F77BCC"/>
    <w:rsid w:val="00F8303C"/>
    <w:rsid w:val="00F84B9B"/>
    <w:rsid w:val="00F86D24"/>
    <w:rsid w:val="00FB6D9B"/>
    <w:rsid w:val="00FD434C"/>
    <w:rsid w:val="00FE2E9F"/>
    <w:rsid w:val="00FE79C3"/>
    <w:rsid w:val="00FF55AA"/>
    <w:rsid w:val="0F4059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link w:val="4"/>
    <w:qFormat/>
    <w:locked/>
    <w:uiPriority w:val="99"/>
    <w:rPr>
      <w:sz w:val="18"/>
      <w:szCs w:val="18"/>
    </w:rPr>
  </w:style>
  <w:style w:type="character" w:customStyle="1" w:styleId="9">
    <w:name w:val="页脚 Char"/>
    <w:link w:val="3"/>
    <w:qFormat/>
    <w:locked/>
    <w:uiPriority w:val="99"/>
    <w:rPr>
      <w:sz w:val="18"/>
      <w:szCs w:val="18"/>
    </w:rPr>
  </w:style>
  <w:style w:type="character" w:customStyle="1" w:styleId="10">
    <w:name w:val="批注框文本 Char"/>
    <w:link w:val="2"/>
    <w:semiHidden/>
    <w:qFormat/>
    <w:locked/>
    <w:uiPriority w:val="99"/>
    <w:rPr>
      <w:sz w:val="18"/>
      <w:szCs w:val="18"/>
    </w:rPr>
  </w:style>
  <w:style w:type="paragraph" w:customStyle="1" w:styleId="11">
    <w:name w:val="Char"/>
    <w:basedOn w:val="1"/>
    <w:qFormat/>
    <w:uiPriority w:val="0"/>
    <w:rPr>
      <w:rFonts w:ascii="Times New Roman" w:hAnsi="Times New Roman" w:cs="Times New Roman"/>
      <w:szCs w:val="24"/>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1202</Words>
  <Characters>188</Characters>
  <Lines>1</Lines>
  <Paragraphs>2</Paragraphs>
  <TotalTime>17</TotalTime>
  <ScaleCrop>false</ScaleCrop>
  <LinksUpToDate>false</LinksUpToDate>
  <CharactersWithSpaces>1388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2022-04-26T11:04:00Z</dcterms:created>
  <dc:creator>陆紫微</dc:creator>
  <cp:lastModifiedBy>zengshang</cp:lastModifiedBy>
  <cp:lastPrinted>2020-10-20T03:30:00Z</cp:lastPrinted>
  <dcterms:modified xsi:type="dcterms:W3CDTF">2025-04-15T01:13:05Z</dcterms:modified>
  <dc:title>合作备忘录</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B520B8D48EBC4D2E963C3978301EFEBD_12</vt:lpwstr>
  </property>
</Properties>
</file>