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1B" w:rsidRPr="00F05699" w:rsidRDefault="00A8661B" w:rsidP="00C04CB6">
      <w:pPr>
        <w:autoSpaceDE w:val="0"/>
        <w:autoSpaceDN w:val="0"/>
        <w:adjustRightInd w:val="0"/>
        <w:snapToGrid w:val="0"/>
        <w:spacing w:line="320" w:lineRule="exact"/>
        <w:jc w:val="center"/>
        <w:rPr>
          <w:rFonts w:ascii="楷体_GB2312" w:eastAsia="楷体_GB2312" w:hAnsi="宋体" w:cs="华文楷体"/>
          <w:b/>
          <w:kern w:val="0"/>
          <w:sz w:val="30"/>
          <w:szCs w:val="30"/>
        </w:rPr>
      </w:pPr>
      <w:r w:rsidRPr="00F05699">
        <w:rPr>
          <w:rFonts w:ascii="楷体_GB2312" w:eastAsia="楷体_GB2312" w:hAnsi="宋体" w:cs="华文楷体" w:hint="eastAsia"/>
          <w:b/>
          <w:kern w:val="0"/>
          <w:sz w:val="30"/>
          <w:szCs w:val="30"/>
        </w:rPr>
        <w:t>中国东方资产管理</w:t>
      </w:r>
      <w:r w:rsidR="00205036" w:rsidRPr="00F05699">
        <w:rPr>
          <w:rFonts w:ascii="楷体_GB2312" w:eastAsia="楷体_GB2312" w:hAnsi="宋体" w:cs="华文楷体" w:hint="eastAsia"/>
          <w:b/>
          <w:kern w:val="0"/>
          <w:sz w:val="30"/>
          <w:szCs w:val="30"/>
        </w:rPr>
        <w:t>股份</w:t>
      </w:r>
      <w:r w:rsidR="00205036" w:rsidRPr="00F05699">
        <w:rPr>
          <w:rFonts w:ascii="楷体_GB2312" w:eastAsia="楷体_GB2312" w:hAnsi="宋体" w:cs="华文楷体"/>
          <w:b/>
          <w:kern w:val="0"/>
          <w:sz w:val="30"/>
          <w:szCs w:val="30"/>
        </w:rPr>
        <w:t>有限</w:t>
      </w:r>
      <w:r w:rsidRPr="00F05699">
        <w:rPr>
          <w:rFonts w:ascii="楷体_GB2312" w:eastAsia="楷体_GB2312" w:hAnsi="宋体" w:cs="华文楷体" w:hint="eastAsia"/>
          <w:b/>
          <w:kern w:val="0"/>
          <w:sz w:val="30"/>
          <w:szCs w:val="30"/>
        </w:rPr>
        <w:t>公司</w:t>
      </w:r>
      <w:r w:rsidR="00C04CB6">
        <w:rPr>
          <w:rFonts w:ascii="楷体_GB2312" w:eastAsia="楷体_GB2312" w:hAnsi="宋体" w:cs="华文楷体" w:hint="eastAsia"/>
          <w:b/>
          <w:kern w:val="0"/>
          <w:sz w:val="30"/>
          <w:szCs w:val="30"/>
        </w:rPr>
        <w:t>甘肃省</w:t>
      </w:r>
      <w:r w:rsidR="00205036" w:rsidRPr="00F05699">
        <w:rPr>
          <w:rFonts w:ascii="楷体_GB2312" w:eastAsia="楷体_GB2312" w:hAnsi="宋体" w:cs="华文楷体"/>
          <w:b/>
          <w:kern w:val="0"/>
          <w:sz w:val="30"/>
          <w:szCs w:val="30"/>
        </w:rPr>
        <w:t>分公司</w:t>
      </w:r>
      <w:r w:rsidR="00C04CB6">
        <w:rPr>
          <w:rFonts w:ascii="楷体_GB2312" w:eastAsia="楷体_GB2312" w:hAnsi="宋体" w:cs="华文楷体" w:hint="eastAsia"/>
          <w:b/>
          <w:kern w:val="0"/>
          <w:sz w:val="30"/>
          <w:szCs w:val="30"/>
        </w:rPr>
        <w:t>关于</w:t>
      </w:r>
      <w:r w:rsidR="00C04CB6" w:rsidRPr="00C04CB6">
        <w:rPr>
          <w:rFonts w:ascii="楷体_GB2312" w:eastAsia="楷体_GB2312" w:hAnsi="宋体" w:cs="华文楷体" w:hint="eastAsia"/>
          <w:b/>
          <w:kern w:val="0"/>
          <w:sz w:val="30"/>
          <w:szCs w:val="30"/>
        </w:rPr>
        <w:t>兰州农村商业银行股份有限公司</w:t>
      </w:r>
      <w:r w:rsidR="00C04CB6">
        <w:rPr>
          <w:rFonts w:ascii="楷体_GB2312" w:eastAsia="楷体_GB2312" w:hAnsi="宋体" w:cs="华文楷体" w:hint="eastAsia"/>
          <w:b/>
          <w:kern w:val="0"/>
          <w:sz w:val="30"/>
          <w:szCs w:val="30"/>
        </w:rPr>
        <w:t>持有的</w:t>
      </w:r>
      <w:r w:rsidR="00C04CB6" w:rsidRPr="00C04CB6">
        <w:rPr>
          <w:rFonts w:ascii="楷体_GB2312" w:eastAsia="楷体_GB2312" w:hAnsi="宋体" w:cs="华文楷体" w:hint="eastAsia"/>
          <w:b/>
          <w:kern w:val="0"/>
          <w:sz w:val="30"/>
          <w:szCs w:val="30"/>
        </w:rPr>
        <w:t>甘肃中鑫石化有限公司等9户</w:t>
      </w:r>
      <w:r w:rsidRPr="00F05699">
        <w:rPr>
          <w:rFonts w:ascii="楷体_GB2312" w:eastAsia="楷体_GB2312" w:hAnsi="宋体" w:cs="华文楷体" w:hint="eastAsia"/>
          <w:b/>
          <w:kern w:val="0"/>
          <w:sz w:val="30"/>
          <w:szCs w:val="30"/>
        </w:rPr>
        <w:t>不良资产</w:t>
      </w:r>
      <w:r w:rsidR="00C84798" w:rsidRPr="00F05699">
        <w:rPr>
          <w:rFonts w:ascii="楷体_GB2312" w:eastAsia="楷体_GB2312" w:hAnsi="宋体" w:cs="华文楷体" w:hint="eastAsia"/>
          <w:b/>
          <w:kern w:val="0"/>
          <w:sz w:val="30"/>
          <w:szCs w:val="30"/>
        </w:rPr>
        <w:t>包</w:t>
      </w:r>
      <w:r w:rsidR="008461A9">
        <w:rPr>
          <w:rFonts w:ascii="楷体_GB2312" w:eastAsia="楷体_GB2312" w:hAnsi="宋体" w:cs="华文楷体" w:hint="eastAsia"/>
          <w:b/>
          <w:kern w:val="0"/>
          <w:sz w:val="30"/>
          <w:szCs w:val="30"/>
        </w:rPr>
        <w:t>的招商</w:t>
      </w:r>
      <w:r w:rsidRPr="00F05699">
        <w:rPr>
          <w:rFonts w:ascii="楷体_GB2312" w:eastAsia="楷体_GB2312" w:hAnsi="宋体" w:cs="华文楷体" w:hint="eastAsia"/>
          <w:b/>
          <w:kern w:val="0"/>
          <w:sz w:val="30"/>
          <w:szCs w:val="30"/>
        </w:rPr>
        <w:t>公告</w:t>
      </w:r>
    </w:p>
    <w:p w:rsidR="00D5446A" w:rsidRDefault="002D3048" w:rsidP="00D5446A">
      <w:pPr>
        <w:spacing w:before="240" w:line="360" w:lineRule="exact"/>
        <w:ind w:firstLineChars="200" w:firstLine="480"/>
        <w:rPr>
          <w:rFonts w:ascii="楷体_GB2312" w:eastAsia="楷体_GB2312" w:hAnsi="宋体"/>
          <w:sz w:val="24"/>
        </w:rPr>
      </w:pPr>
      <w:r w:rsidRPr="002D3048">
        <w:rPr>
          <w:rFonts w:ascii="楷体_GB2312" w:eastAsia="楷体_GB2312" w:hAnsi="宋体" w:hint="eastAsia"/>
          <w:sz w:val="24"/>
        </w:rPr>
        <w:t>中国东方资产管理股份有限公司</w:t>
      </w:r>
      <w:r w:rsidR="00C04CB6">
        <w:rPr>
          <w:rFonts w:ascii="楷体_GB2312" w:eastAsia="楷体_GB2312" w:hAnsi="宋体" w:hint="eastAsia"/>
          <w:sz w:val="24"/>
        </w:rPr>
        <w:t>甘肃省</w:t>
      </w:r>
      <w:r w:rsidRPr="002D3048">
        <w:rPr>
          <w:rFonts w:ascii="楷体_GB2312" w:eastAsia="楷体_GB2312" w:hAnsi="宋体" w:hint="eastAsia"/>
          <w:sz w:val="24"/>
        </w:rPr>
        <w:t>分公司</w:t>
      </w:r>
      <w:r>
        <w:rPr>
          <w:rFonts w:ascii="楷体_GB2312" w:eastAsia="楷体_GB2312" w:hAnsi="宋体" w:hint="eastAsia"/>
          <w:sz w:val="24"/>
        </w:rPr>
        <w:t>（以下称为“东方”）</w:t>
      </w:r>
      <w:r w:rsidR="005552EC" w:rsidRPr="00F05699">
        <w:rPr>
          <w:rFonts w:ascii="楷体_GB2312" w:eastAsia="楷体_GB2312" w:hAnsi="宋体" w:hint="eastAsia"/>
          <w:sz w:val="24"/>
        </w:rPr>
        <w:t>拟公开处置以下资产（</w:t>
      </w:r>
      <w:r w:rsidR="00D5446A">
        <w:rPr>
          <w:rFonts w:ascii="楷体_GB2312" w:eastAsia="楷体_GB2312" w:hAnsi="宋体" w:hint="eastAsia"/>
          <w:sz w:val="24"/>
        </w:rPr>
        <w:t>以下称为“标的资产”，或根据上下文需要，系指任何单项标的资产）</w:t>
      </w:r>
      <w:r w:rsidR="005552EC" w:rsidRPr="00F05699">
        <w:rPr>
          <w:rFonts w:ascii="楷体_GB2312" w:eastAsia="楷体_GB2312" w:hAnsi="宋体" w:hint="eastAsia"/>
          <w:sz w:val="24"/>
        </w:rPr>
        <w:t>：</w:t>
      </w:r>
    </w:p>
    <w:p w:rsidR="00C43910" w:rsidRPr="00D5446A" w:rsidRDefault="00C43910" w:rsidP="00467DD2">
      <w:pPr>
        <w:spacing w:before="240" w:line="360" w:lineRule="exact"/>
        <w:ind w:firstLineChars="200" w:firstLine="480"/>
        <w:rPr>
          <w:rFonts w:ascii="楷体_GB2312" w:eastAsia="楷体_GB2312" w:hAnsi="宋体"/>
          <w:sz w:val="24"/>
        </w:rPr>
      </w:pPr>
      <w:r w:rsidRPr="00D5446A">
        <w:rPr>
          <w:rFonts w:ascii="楷体_GB2312" w:eastAsia="楷体_GB2312" w:hAnsi="宋体" w:hint="eastAsia"/>
          <w:sz w:val="24"/>
        </w:rPr>
        <w:t>对</w:t>
      </w:r>
      <w:r w:rsidR="00D5446A" w:rsidRPr="00D5446A">
        <w:rPr>
          <w:rFonts w:ascii="楷体_GB2312" w:eastAsia="楷体_GB2312" w:hAnsi="宋体" w:hint="eastAsia"/>
          <w:sz w:val="24"/>
        </w:rPr>
        <w:t>甘肃</w:t>
      </w:r>
      <w:r w:rsidRPr="00D5446A">
        <w:rPr>
          <w:rFonts w:ascii="楷体_GB2312" w:eastAsia="楷体_GB2312" w:hAnsi="宋体" w:hint="eastAsia"/>
          <w:sz w:val="24"/>
        </w:rPr>
        <w:t>省境内</w:t>
      </w:r>
      <w:r w:rsidR="00D5446A" w:rsidRPr="00D5446A">
        <w:rPr>
          <w:rFonts w:ascii="楷体_GB2312" w:eastAsia="楷体_GB2312" w:hAnsi="宋体" w:hint="eastAsia"/>
          <w:sz w:val="24"/>
        </w:rPr>
        <w:t>9</w:t>
      </w:r>
      <w:r w:rsidRPr="00D5446A">
        <w:rPr>
          <w:rFonts w:ascii="楷体_GB2312" w:eastAsia="楷体_GB2312" w:hAnsi="宋体" w:hint="eastAsia"/>
          <w:sz w:val="24"/>
        </w:rPr>
        <w:t>户</w:t>
      </w:r>
      <w:r w:rsidRPr="00D5446A">
        <w:rPr>
          <w:rFonts w:ascii="楷体_GB2312" w:eastAsia="楷体_GB2312" w:hAnsi="宋体"/>
          <w:sz w:val="24"/>
        </w:rPr>
        <w:t>债务人</w:t>
      </w:r>
      <w:r w:rsidRPr="00D5446A">
        <w:rPr>
          <w:rFonts w:ascii="楷体_GB2312" w:eastAsia="楷体_GB2312" w:hAnsi="宋体" w:hint="eastAsia"/>
          <w:sz w:val="24"/>
        </w:rPr>
        <w:t>所享有的债权及其附属担保权益，该等</w:t>
      </w:r>
      <w:r w:rsidRPr="00D5446A">
        <w:rPr>
          <w:rFonts w:ascii="楷体_GB2312" w:eastAsia="楷体_GB2312" w:hAnsi="宋体"/>
          <w:sz w:val="24"/>
        </w:rPr>
        <w:t>债权及其附属担保权益的</w:t>
      </w:r>
      <w:r w:rsidRPr="00D5446A">
        <w:rPr>
          <w:rFonts w:ascii="楷体_GB2312" w:eastAsia="楷体_GB2312" w:hAnsi="宋体" w:hint="eastAsia"/>
          <w:sz w:val="24"/>
        </w:rPr>
        <w:t>所</w:t>
      </w:r>
      <w:r w:rsidRPr="00D5446A">
        <w:rPr>
          <w:rFonts w:ascii="楷体_GB2312" w:eastAsia="楷体_GB2312" w:hAnsi="宋体"/>
          <w:sz w:val="24"/>
        </w:rPr>
        <w:t>有人</w:t>
      </w:r>
      <w:r w:rsidRPr="00D5446A">
        <w:rPr>
          <w:rFonts w:ascii="楷体_GB2312" w:eastAsia="楷体_GB2312" w:hAnsi="宋体" w:hint="eastAsia"/>
          <w:sz w:val="24"/>
        </w:rPr>
        <w:t>为东方</w:t>
      </w:r>
      <w:r w:rsidR="00887530">
        <w:rPr>
          <w:rFonts w:ascii="楷体_GB2312" w:eastAsia="楷体_GB2312" w:hAnsi="宋体" w:hint="eastAsia"/>
          <w:sz w:val="24"/>
        </w:rPr>
        <w:t>，</w:t>
      </w:r>
      <w:r w:rsidRPr="00D5446A">
        <w:rPr>
          <w:rFonts w:ascii="楷体_GB2312" w:eastAsia="楷体_GB2312" w:hAnsi="宋体" w:hint="eastAsia"/>
          <w:sz w:val="24"/>
        </w:rPr>
        <w:t>截至</w:t>
      </w:r>
      <w:r w:rsidR="00D5446A">
        <w:rPr>
          <w:rFonts w:ascii="楷体_GB2312" w:eastAsia="楷体_GB2312" w:hAnsi="宋体" w:hint="eastAsia"/>
          <w:sz w:val="24"/>
        </w:rPr>
        <w:t>2025</w:t>
      </w:r>
      <w:r w:rsidRPr="00D5446A">
        <w:rPr>
          <w:rFonts w:ascii="楷体_GB2312" w:eastAsia="楷体_GB2312" w:hAnsi="宋体" w:hint="eastAsia"/>
          <w:sz w:val="24"/>
        </w:rPr>
        <w:t>年</w:t>
      </w:r>
      <w:r w:rsidR="00D5446A">
        <w:rPr>
          <w:rFonts w:ascii="楷体_GB2312" w:eastAsia="楷体_GB2312" w:hAnsi="宋体" w:hint="eastAsia"/>
          <w:sz w:val="24"/>
        </w:rPr>
        <w:t>1</w:t>
      </w:r>
      <w:r w:rsidRPr="00D5446A">
        <w:rPr>
          <w:rFonts w:ascii="楷体_GB2312" w:eastAsia="楷体_GB2312" w:hAnsi="宋体" w:hint="eastAsia"/>
          <w:sz w:val="24"/>
        </w:rPr>
        <w:t>月</w:t>
      </w:r>
      <w:r w:rsidR="00D5446A">
        <w:rPr>
          <w:rFonts w:ascii="楷体_GB2312" w:eastAsia="楷体_GB2312" w:hAnsi="宋体" w:hint="eastAsia"/>
          <w:sz w:val="24"/>
        </w:rPr>
        <w:t>20</w:t>
      </w:r>
      <w:r w:rsidRPr="00D5446A">
        <w:rPr>
          <w:rFonts w:ascii="楷体_GB2312" w:eastAsia="楷体_GB2312" w:hAnsi="宋体" w:hint="eastAsia"/>
          <w:sz w:val="24"/>
        </w:rPr>
        <w:t>日，该等债权</w:t>
      </w:r>
      <w:r w:rsidRPr="00D5446A">
        <w:rPr>
          <w:rFonts w:ascii="楷体_GB2312" w:eastAsia="楷体_GB2312" w:hAnsi="宋体"/>
          <w:sz w:val="24"/>
        </w:rPr>
        <w:t>项下</w:t>
      </w:r>
      <w:proofErr w:type="gramStart"/>
      <w:r w:rsidRPr="00D5446A">
        <w:rPr>
          <w:rFonts w:ascii="楷体_GB2312" w:eastAsia="楷体_GB2312" w:hAnsi="宋体" w:hint="eastAsia"/>
          <w:sz w:val="24"/>
        </w:rPr>
        <w:t>未偿</w:t>
      </w:r>
      <w:proofErr w:type="gramEnd"/>
      <w:r w:rsidRPr="00D5446A">
        <w:rPr>
          <w:rFonts w:ascii="楷体_GB2312" w:eastAsia="楷体_GB2312" w:hAnsi="宋体" w:hint="eastAsia"/>
          <w:sz w:val="24"/>
        </w:rPr>
        <w:t>本息合计人民币</w:t>
      </w:r>
      <w:r w:rsidR="009260E6" w:rsidRPr="009260E6">
        <w:rPr>
          <w:rFonts w:ascii="楷体_GB2312" w:eastAsia="楷体_GB2312" w:hAnsi="宋体"/>
          <w:sz w:val="24"/>
        </w:rPr>
        <w:t>1,408,717,305.38</w:t>
      </w:r>
      <w:r w:rsidRPr="00D5446A">
        <w:rPr>
          <w:rFonts w:ascii="楷体_GB2312" w:eastAsia="楷体_GB2312" w:hAnsi="宋体" w:hint="eastAsia"/>
          <w:sz w:val="24"/>
        </w:rPr>
        <w:t>元，其中</w:t>
      </w:r>
      <w:proofErr w:type="gramStart"/>
      <w:r w:rsidRPr="00D5446A">
        <w:rPr>
          <w:rFonts w:ascii="楷体_GB2312" w:eastAsia="楷体_GB2312" w:hAnsi="宋体" w:hint="eastAsia"/>
          <w:sz w:val="24"/>
        </w:rPr>
        <w:t>未偿</w:t>
      </w:r>
      <w:proofErr w:type="gramEnd"/>
      <w:r w:rsidRPr="00D5446A">
        <w:rPr>
          <w:rFonts w:ascii="楷体_GB2312" w:eastAsia="楷体_GB2312" w:hAnsi="宋体" w:hint="eastAsia"/>
          <w:sz w:val="24"/>
        </w:rPr>
        <w:t>本金人民币</w:t>
      </w:r>
      <w:r w:rsidR="009260E6" w:rsidRPr="009260E6">
        <w:rPr>
          <w:rFonts w:ascii="楷体_GB2312" w:eastAsia="楷体_GB2312" w:hAnsi="宋体"/>
          <w:sz w:val="24"/>
        </w:rPr>
        <w:t>957,594,800.00</w:t>
      </w:r>
      <w:r w:rsidRPr="00D5446A">
        <w:rPr>
          <w:rFonts w:ascii="楷体_GB2312" w:eastAsia="楷体_GB2312" w:hAnsi="宋体" w:hint="eastAsia"/>
          <w:sz w:val="24"/>
        </w:rPr>
        <w:t>元，</w:t>
      </w:r>
      <w:proofErr w:type="gramStart"/>
      <w:r w:rsidRPr="00D5446A">
        <w:rPr>
          <w:rFonts w:ascii="楷体_GB2312" w:eastAsia="楷体_GB2312" w:hAnsi="宋体" w:hint="eastAsia"/>
          <w:sz w:val="24"/>
        </w:rPr>
        <w:t>未偿</w:t>
      </w:r>
      <w:proofErr w:type="gramEnd"/>
      <w:r w:rsidRPr="00D5446A">
        <w:rPr>
          <w:rFonts w:ascii="楷体_GB2312" w:eastAsia="楷体_GB2312" w:hAnsi="宋体" w:hint="eastAsia"/>
          <w:sz w:val="24"/>
        </w:rPr>
        <w:t>利息人民币</w:t>
      </w:r>
      <w:r w:rsidR="009260E6" w:rsidRPr="009260E6">
        <w:rPr>
          <w:rFonts w:ascii="楷体_GB2312" w:eastAsia="楷体_GB2312" w:hAnsi="宋体"/>
          <w:sz w:val="24"/>
        </w:rPr>
        <w:t>451,122,505.38</w:t>
      </w:r>
      <w:r w:rsidRPr="00D5446A">
        <w:rPr>
          <w:rFonts w:ascii="楷体_GB2312" w:eastAsia="楷体_GB2312" w:hAnsi="宋体" w:hint="eastAsia"/>
          <w:sz w:val="24"/>
        </w:rPr>
        <w:t>元</w:t>
      </w:r>
      <w:r w:rsidR="00D453F1">
        <w:rPr>
          <w:rFonts w:ascii="楷体_GB2312" w:eastAsia="楷体_GB2312" w:hAnsi="宋体" w:hint="eastAsia"/>
          <w:sz w:val="24"/>
        </w:rPr>
        <w:t>。</w:t>
      </w:r>
    </w:p>
    <w:p w:rsidR="0020706E" w:rsidRPr="00F05699" w:rsidRDefault="005552EC" w:rsidP="00A8661B">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标的资产</w:t>
      </w:r>
      <w:r w:rsidR="0020706E" w:rsidRPr="00F05699">
        <w:rPr>
          <w:rFonts w:ascii="楷体_GB2312" w:eastAsia="楷体_GB2312" w:hAnsi="宋体"/>
          <w:sz w:val="24"/>
        </w:rPr>
        <w:t>具体情况</w:t>
      </w:r>
      <w:r w:rsidR="0020706E" w:rsidRPr="00F05699">
        <w:rPr>
          <w:rFonts w:ascii="楷体_GB2312" w:eastAsia="楷体_GB2312" w:hAnsi="宋体" w:hint="eastAsia"/>
          <w:sz w:val="24"/>
        </w:rPr>
        <w:t>详见</w:t>
      </w:r>
      <w:r w:rsidR="0020706E" w:rsidRPr="00F05699">
        <w:rPr>
          <w:rFonts w:ascii="楷体_GB2312" w:eastAsia="楷体_GB2312" w:hAnsi="宋体"/>
          <w:sz w:val="24"/>
        </w:rPr>
        <w:t>附件。</w:t>
      </w:r>
    </w:p>
    <w:p w:rsidR="00A8661B" w:rsidRPr="00F05699" w:rsidRDefault="00A8661B" w:rsidP="00A8661B">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特别提示：</w:t>
      </w:r>
      <w:r w:rsidR="000E6610" w:rsidRPr="00F05699">
        <w:rPr>
          <w:rFonts w:ascii="楷体_GB2312" w:eastAsia="楷体_GB2312" w:hAnsi="宋体" w:hint="eastAsia"/>
          <w:sz w:val="24"/>
        </w:rPr>
        <w:t>标的资产</w:t>
      </w:r>
      <w:r w:rsidRPr="00F05699">
        <w:rPr>
          <w:rFonts w:ascii="楷体_GB2312" w:eastAsia="楷体_GB2312" w:hAnsi="宋体" w:hint="eastAsia"/>
          <w:sz w:val="24"/>
        </w:rPr>
        <w:t>信息仅供</w:t>
      </w:r>
      <w:r w:rsidR="00904244" w:rsidRPr="00F05699">
        <w:rPr>
          <w:rFonts w:ascii="楷体_GB2312" w:eastAsia="楷体_GB2312" w:hAnsi="宋体" w:hint="eastAsia"/>
          <w:sz w:val="24"/>
        </w:rPr>
        <w:t>投资者</w:t>
      </w:r>
      <w:r w:rsidRPr="00F05699">
        <w:rPr>
          <w:rFonts w:ascii="楷体_GB2312" w:eastAsia="楷体_GB2312" w:hAnsi="宋体" w:hint="eastAsia"/>
          <w:sz w:val="24"/>
        </w:rPr>
        <w:t>参考。就</w:t>
      </w:r>
      <w:r w:rsidR="000E6610" w:rsidRPr="00F05699">
        <w:rPr>
          <w:rFonts w:ascii="楷体_GB2312" w:eastAsia="楷体_GB2312" w:hAnsi="宋体" w:hint="eastAsia"/>
          <w:sz w:val="24"/>
        </w:rPr>
        <w:t>标的资产</w:t>
      </w:r>
      <w:r w:rsidR="00BE39A2" w:rsidRPr="00F05699">
        <w:rPr>
          <w:rFonts w:ascii="楷体_GB2312" w:eastAsia="楷体_GB2312" w:hAnsi="宋体"/>
          <w:sz w:val="24"/>
        </w:rPr>
        <w:t>项下</w:t>
      </w:r>
      <w:r w:rsidR="00E76FB6" w:rsidRPr="00F05699">
        <w:rPr>
          <w:rFonts w:ascii="楷体_GB2312" w:eastAsia="楷体_GB2312" w:hAnsi="宋体" w:hint="eastAsia"/>
          <w:sz w:val="24"/>
        </w:rPr>
        <w:t>各</w:t>
      </w:r>
      <w:r w:rsidR="00CB7AE9" w:rsidRPr="00F05699">
        <w:rPr>
          <w:rFonts w:ascii="楷体_GB2312" w:eastAsia="楷体_GB2312" w:hAnsi="宋体" w:hint="eastAsia"/>
          <w:sz w:val="24"/>
        </w:rPr>
        <w:t>笔</w:t>
      </w:r>
      <w:r w:rsidRPr="00F05699">
        <w:rPr>
          <w:rFonts w:ascii="楷体_GB2312" w:eastAsia="楷体_GB2312" w:hAnsi="宋体" w:hint="eastAsia"/>
          <w:sz w:val="24"/>
        </w:rPr>
        <w:t>债权</w:t>
      </w:r>
      <w:r w:rsidR="00CB7AE9" w:rsidRPr="00F05699">
        <w:rPr>
          <w:rFonts w:ascii="楷体_GB2312" w:eastAsia="楷体_GB2312" w:hAnsi="宋体" w:hint="eastAsia"/>
          <w:sz w:val="24"/>
        </w:rPr>
        <w:t>及其</w:t>
      </w:r>
      <w:r w:rsidR="00A73254" w:rsidRPr="00F05699">
        <w:rPr>
          <w:rFonts w:ascii="楷体_GB2312" w:eastAsia="楷体_GB2312" w:hAnsi="宋体" w:hint="eastAsia"/>
          <w:sz w:val="24"/>
        </w:rPr>
        <w:t>附属</w:t>
      </w:r>
      <w:r w:rsidR="00E76FB6" w:rsidRPr="00F05699">
        <w:rPr>
          <w:rFonts w:ascii="楷体_GB2312" w:eastAsia="楷体_GB2312" w:hAnsi="宋体" w:hint="eastAsia"/>
          <w:sz w:val="24"/>
        </w:rPr>
        <w:t>担保</w:t>
      </w:r>
      <w:r w:rsidR="00A73254" w:rsidRPr="00F05699">
        <w:rPr>
          <w:rFonts w:ascii="楷体_GB2312" w:eastAsia="楷体_GB2312" w:hAnsi="宋体" w:hint="eastAsia"/>
          <w:sz w:val="24"/>
        </w:rPr>
        <w:t>权益</w:t>
      </w:r>
      <w:r w:rsidRPr="00F05699">
        <w:rPr>
          <w:rFonts w:ascii="楷体_GB2312" w:eastAsia="楷体_GB2312" w:hAnsi="宋体" w:hint="eastAsia"/>
          <w:sz w:val="24"/>
        </w:rPr>
        <w:t>的</w:t>
      </w:r>
      <w:r w:rsidR="00801244" w:rsidRPr="00F05699">
        <w:rPr>
          <w:rFonts w:ascii="楷体_GB2312" w:eastAsia="楷体_GB2312" w:hAnsi="宋体" w:hint="eastAsia"/>
          <w:sz w:val="24"/>
        </w:rPr>
        <w:t>合法</w:t>
      </w:r>
      <w:r w:rsidR="00801244" w:rsidRPr="00F05699">
        <w:rPr>
          <w:rFonts w:ascii="楷体_GB2312" w:eastAsia="楷体_GB2312" w:hAnsi="宋体"/>
          <w:sz w:val="24"/>
        </w:rPr>
        <w:t>有效性</w:t>
      </w:r>
      <w:r w:rsidR="00801244" w:rsidRPr="00F05699">
        <w:rPr>
          <w:rFonts w:ascii="楷体_GB2312" w:eastAsia="楷体_GB2312" w:hAnsi="宋体" w:hint="eastAsia"/>
          <w:sz w:val="24"/>
        </w:rPr>
        <w:t>及</w:t>
      </w:r>
      <w:r w:rsidR="00801244" w:rsidRPr="00F05699">
        <w:rPr>
          <w:rFonts w:ascii="楷体_GB2312" w:eastAsia="楷体_GB2312" w:hAnsi="宋体"/>
          <w:sz w:val="24"/>
        </w:rPr>
        <w:t>时效</w:t>
      </w:r>
      <w:r w:rsidR="00BE39A2" w:rsidRPr="00F05699">
        <w:rPr>
          <w:rFonts w:ascii="楷体_GB2312" w:eastAsia="楷体_GB2312" w:hAnsi="宋体" w:hint="eastAsia"/>
          <w:sz w:val="24"/>
        </w:rPr>
        <w:t>，</w:t>
      </w:r>
      <w:r w:rsidR="00F52765" w:rsidRPr="00F05699">
        <w:rPr>
          <w:rFonts w:ascii="楷体_GB2312" w:eastAsia="楷体_GB2312" w:hAnsi="宋体" w:hint="eastAsia"/>
          <w:sz w:val="24"/>
        </w:rPr>
        <w:t>以</w:t>
      </w:r>
      <w:r w:rsidR="00F52765" w:rsidRPr="00F05699">
        <w:rPr>
          <w:rFonts w:ascii="楷体_GB2312" w:eastAsia="楷体_GB2312" w:hAnsi="宋体"/>
          <w:sz w:val="24"/>
        </w:rPr>
        <w:t>及债务人、担保人现状</w:t>
      </w:r>
      <w:r w:rsidRPr="00F05699">
        <w:rPr>
          <w:rFonts w:ascii="楷体_GB2312" w:eastAsia="楷体_GB2312" w:hAnsi="宋体" w:hint="eastAsia"/>
          <w:sz w:val="24"/>
        </w:rPr>
        <w:t>等，请投资者自行调查及判断，</w:t>
      </w:r>
      <w:r w:rsidR="00096C89" w:rsidRPr="00F05699">
        <w:rPr>
          <w:rFonts w:ascii="楷体_GB2312" w:eastAsia="楷体_GB2312" w:hAnsi="宋体" w:hint="eastAsia"/>
          <w:sz w:val="24"/>
        </w:rPr>
        <w:t>东方</w:t>
      </w:r>
      <w:r w:rsidRPr="00F05699">
        <w:rPr>
          <w:rFonts w:ascii="楷体_GB2312" w:eastAsia="楷体_GB2312" w:hAnsi="宋体" w:hint="eastAsia"/>
          <w:sz w:val="24"/>
        </w:rPr>
        <w:t>对此不作任何保证</w:t>
      </w:r>
      <w:r w:rsidR="00D27E67" w:rsidRPr="00F05699">
        <w:rPr>
          <w:rFonts w:ascii="楷体_GB2312" w:eastAsia="楷体_GB2312" w:hAnsi="宋体" w:hint="eastAsia"/>
          <w:sz w:val="24"/>
        </w:rPr>
        <w:t>。</w:t>
      </w:r>
    </w:p>
    <w:p w:rsidR="00931685" w:rsidRDefault="000E6610" w:rsidP="00A8661B">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标的资产</w:t>
      </w:r>
      <w:r w:rsidR="00A8661B" w:rsidRPr="00F05699">
        <w:rPr>
          <w:rFonts w:ascii="楷体_GB2312" w:eastAsia="楷体_GB2312" w:hAnsi="宋体" w:hint="eastAsia"/>
          <w:sz w:val="24"/>
        </w:rPr>
        <w:t>的意向投资者须为具有相应购买能力的、在</w:t>
      </w:r>
      <w:r w:rsidR="00B86436" w:rsidRPr="00F05699">
        <w:rPr>
          <w:rFonts w:ascii="楷体_GB2312" w:eastAsia="楷体_GB2312" w:hAnsi="宋体" w:hint="eastAsia"/>
          <w:sz w:val="24"/>
        </w:rPr>
        <w:t>中国</w:t>
      </w:r>
      <w:r w:rsidR="00B86436" w:rsidRPr="00F05699">
        <w:rPr>
          <w:rFonts w:ascii="楷体_GB2312" w:eastAsia="楷体_GB2312" w:hAnsi="宋体"/>
          <w:sz w:val="24"/>
        </w:rPr>
        <w:t>境内</w:t>
      </w:r>
      <w:r w:rsidR="008E0CE9" w:rsidRPr="00F05699">
        <w:rPr>
          <w:rFonts w:ascii="楷体_GB2312" w:eastAsia="楷体_GB2312" w:hAnsi="宋体" w:hint="eastAsia"/>
          <w:sz w:val="24"/>
        </w:rPr>
        <w:t>依法</w:t>
      </w:r>
      <w:r w:rsidR="00D132D6" w:rsidRPr="00F05699">
        <w:rPr>
          <w:rFonts w:ascii="楷体_GB2312" w:eastAsia="楷体_GB2312" w:hAnsi="宋体" w:hint="eastAsia"/>
          <w:sz w:val="24"/>
        </w:rPr>
        <w:t>注册</w:t>
      </w:r>
      <w:r w:rsidR="00651DBD" w:rsidRPr="00F05699">
        <w:rPr>
          <w:rFonts w:ascii="楷体_GB2312" w:eastAsia="楷体_GB2312" w:hAnsi="宋体" w:hint="eastAsia"/>
          <w:sz w:val="24"/>
        </w:rPr>
        <w:t>并存续</w:t>
      </w:r>
      <w:r w:rsidR="00D132D6" w:rsidRPr="00F05699">
        <w:rPr>
          <w:rFonts w:ascii="楷体_GB2312" w:eastAsia="楷体_GB2312" w:hAnsi="宋体" w:hint="eastAsia"/>
          <w:sz w:val="24"/>
        </w:rPr>
        <w:t>的公司、企业或其他</w:t>
      </w:r>
      <w:r w:rsidR="00A8661B" w:rsidRPr="00F05699">
        <w:rPr>
          <w:rFonts w:ascii="楷体_GB2312" w:eastAsia="楷体_GB2312" w:hAnsi="宋体" w:hint="eastAsia"/>
          <w:sz w:val="24"/>
        </w:rPr>
        <w:t>经济组织或</w:t>
      </w:r>
      <w:r w:rsidR="00B86436" w:rsidRPr="00F05699">
        <w:rPr>
          <w:rFonts w:ascii="楷体_GB2312" w:eastAsia="楷体_GB2312" w:hAnsi="宋体" w:hint="eastAsia"/>
          <w:sz w:val="24"/>
        </w:rPr>
        <w:t>中</w:t>
      </w:r>
      <w:r w:rsidR="004E5C7F" w:rsidRPr="00F05699">
        <w:rPr>
          <w:rFonts w:ascii="楷体_GB2312" w:eastAsia="楷体_GB2312" w:hAnsi="宋体" w:hint="eastAsia"/>
          <w:sz w:val="24"/>
        </w:rPr>
        <w:t>国</w:t>
      </w:r>
      <w:r w:rsidR="004E5C7F" w:rsidRPr="00F05699">
        <w:rPr>
          <w:rFonts w:ascii="楷体_GB2312" w:eastAsia="楷体_GB2312" w:hAnsi="宋体"/>
          <w:sz w:val="24"/>
        </w:rPr>
        <w:t>境内</w:t>
      </w:r>
      <w:r w:rsidR="00D132D6" w:rsidRPr="00F05699">
        <w:rPr>
          <w:rFonts w:ascii="楷体_GB2312" w:eastAsia="楷体_GB2312" w:hAnsi="宋体" w:hint="eastAsia"/>
          <w:sz w:val="24"/>
        </w:rPr>
        <w:t>自然人</w:t>
      </w:r>
      <w:r w:rsidR="004E5C7F" w:rsidRPr="00F05699">
        <w:rPr>
          <w:rFonts w:ascii="楷体_GB2312" w:eastAsia="楷体_GB2312" w:hAnsi="宋体" w:hint="eastAsia"/>
          <w:sz w:val="24"/>
        </w:rPr>
        <w:t>（不包括</w:t>
      </w:r>
      <w:r w:rsidR="00280F97" w:rsidRPr="00F05699">
        <w:rPr>
          <w:rFonts w:ascii="楷体_GB2312" w:eastAsia="楷体_GB2312" w:hAnsi="宋体" w:hint="eastAsia"/>
          <w:sz w:val="24"/>
        </w:rPr>
        <w:t>台港澳籍、</w:t>
      </w:r>
      <w:r w:rsidR="004E5C7F" w:rsidRPr="00F05699">
        <w:rPr>
          <w:rFonts w:ascii="楷体_GB2312" w:eastAsia="楷体_GB2312" w:hAnsi="宋体" w:hint="eastAsia"/>
          <w:sz w:val="24"/>
        </w:rPr>
        <w:t>外国</w:t>
      </w:r>
      <w:r w:rsidR="00280F97" w:rsidRPr="00F05699">
        <w:rPr>
          <w:rFonts w:ascii="楷体_GB2312" w:eastAsia="楷体_GB2312" w:hAnsi="宋体" w:hint="eastAsia"/>
          <w:sz w:val="24"/>
        </w:rPr>
        <w:t>（地区）</w:t>
      </w:r>
      <w:r w:rsidR="004E5C7F" w:rsidRPr="00F05699">
        <w:rPr>
          <w:rFonts w:ascii="楷体_GB2312" w:eastAsia="楷体_GB2312" w:hAnsi="宋体" w:hint="eastAsia"/>
          <w:sz w:val="24"/>
        </w:rPr>
        <w:t>籍自然人）</w:t>
      </w:r>
      <w:r w:rsidR="00A8661B" w:rsidRPr="00F05699">
        <w:rPr>
          <w:rFonts w:ascii="楷体_GB2312" w:eastAsia="楷体_GB2312" w:hAnsi="宋体" w:hint="eastAsia"/>
          <w:sz w:val="24"/>
        </w:rPr>
        <w:t>。</w:t>
      </w:r>
    </w:p>
    <w:p w:rsidR="005413C7" w:rsidRDefault="00A8661B" w:rsidP="00A8661B">
      <w:pPr>
        <w:spacing w:before="240" w:line="360" w:lineRule="exact"/>
        <w:ind w:firstLineChars="200" w:firstLine="480"/>
        <w:rPr>
          <w:rFonts w:ascii="楷体_GB2312" w:eastAsia="楷体_GB2312" w:hAnsi="宋体"/>
          <w:sz w:val="24"/>
        </w:rPr>
      </w:pPr>
      <w:r w:rsidRPr="00C04CB6">
        <w:rPr>
          <w:rFonts w:ascii="楷体_GB2312" w:eastAsia="楷体_GB2312" w:hAnsi="宋体" w:hint="eastAsia"/>
          <w:sz w:val="24"/>
        </w:rPr>
        <w:t>投资人不得为</w:t>
      </w:r>
      <w:r w:rsidR="005413C7" w:rsidRPr="00C04CB6">
        <w:rPr>
          <w:rFonts w:ascii="楷体_GB2312" w:eastAsia="楷体_GB2312" w:hAnsi="宋体" w:hint="eastAsia"/>
          <w:sz w:val="24"/>
        </w:rPr>
        <w:t>:</w:t>
      </w:r>
      <w:r w:rsidR="00803383" w:rsidRPr="00C04CB6">
        <w:rPr>
          <w:rFonts w:ascii="楷体_GB2312" w:eastAsia="楷体_GB2312" w:hAnsi="宋体" w:hint="eastAsia"/>
          <w:sz w:val="24"/>
        </w:rPr>
        <w:t>(1)国家公务员、金融资产管理公司工作人员、该项资产处置工作相关中介机构所属人员，及上述人员出资成立的法人机构或特殊目的实体、参与的非金融机构法人； (2)债务人、担保人为自然人的，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w:t>
      </w:r>
      <w:r w:rsidR="001D4C94" w:rsidRPr="00C04CB6">
        <w:rPr>
          <w:rFonts w:ascii="楷体_GB2312" w:eastAsia="楷体_GB2312" w:hAnsi="宋体" w:hint="eastAsia"/>
          <w:sz w:val="24"/>
        </w:rPr>
        <w:t>4</w:t>
      </w:r>
      <w:r w:rsidR="00803383" w:rsidRPr="00C04CB6">
        <w:rPr>
          <w:rFonts w:ascii="楷体_GB2312" w:eastAsia="楷体_GB2312" w:hAnsi="宋体" w:hint="eastAsia"/>
          <w:sz w:val="24"/>
        </w:rPr>
        <w:t>)金融监管机构工作人员、政法干警、债务人管理人员</w:t>
      </w:r>
      <w:r w:rsidR="00A10CC3" w:rsidRPr="00C04CB6">
        <w:rPr>
          <w:rFonts w:ascii="楷体_GB2312" w:eastAsia="楷体_GB2312" w:hAnsi="宋体" w:hint="eastAsia"/>
          <w:sz w:val="24"/>
        </w:rPr>
        <w:t>，</w:t>
      </w:r>
      <w:r w:rsidR="00803383" w:rsidRPr="00C04CB6">
        <w:rPr>
          <w:rFonts w:ascii="楷体_GB2312" w:eastAsia="楷体_GB2312" w:hAnsi="宋体" w:hint="eastAsia"/>
          <w:sz w:val="24"/>
        </w:rPr>
        <w:t>及</w:t>
      </w:r>
      <w:r w:rsidR="00A10CC3" w:rsidRPr="00C04CB6">
        <w:rPr>
          <w:rFonts w:ascii="楷体_GB2312" w:eastAsia="楷体_GB2312" w:hAnsi="宋体" w:hint="eastAsia"/>
          <w:sz w:val="24"/>
        </w:rPr>
        <w:t>上述主体参与</w:t>
      </w:r>
      <w:r w:rsidR="00803383" w:rsidRPr="00C04CB6">
        <w:rPr>
          <w:rFonts w:ascii="楷体_GB2312" w:eastAsia="楷体_GB2312" w:hAnsi="宋体" w:hint="eastAsia"/>
          <w:sz w:val="24"/>
        </w:rPr>
        <w:t>的非金融机构法人；(</w:t>
      </w:r>
      <w:r w:rsidR="001D4C94" w:rsidRPr="00C04CB6">
        <w:rPr>
          <w:rFonts w:ascii="楷体_GB2312" w:eastAsia="楷体_GB2312" w:hAnsi="宋体" w:hint="eastAsia"/>
          <w:sz w:val="24"/>
        </w:rPr>
        <w:t>5</w:t>
      </w:r>
      <w:r w:rsidR="00803383" w:rsidRPr="00C04CB6">
        <w:rPr>
          <w:rFonts w:ascii="楷体_GB2312" w:eastAsia="楷体_GB2312" w:hAnsi="宋体" w:hint="eastAsia"/>
          <w:sz w:val="24"/>
        </w:rPr>
        <w:t>)参与不良债权转让的金融资产管理公司工作人员、受托资产评估机构负责人员等的直系亲属；(</w:t>
      </w:r>
      <w:r w:rsidR="001D4C94" w:rsidRPr="00C04CB6">
        <w:rPr>
          <w:rFonts w:ascii="楷体_GB2312" w:eastAsia="楷体_GB2312" w:hAnsi="宋体" w:hint="eastAsia"/>
          <w:sz w:val="24"/>
        </w:rPr>
        <w:t>6</w:t>
      </w:r>
      <w:r w:rsidR="00803383" w:rsidRPr="00C04CB6">
        <w:rPr>
          <w:rFonts w:ascii="楷体_GB2312" w:eastAsia="楷体_GB2312" w:hAnsi="宋体" w:hint="eastAsia"/>
          <w:sz w:val="24"/>
        </w:rPr>
        <w:t>)国家金融监督管理总局认定的其他</w:t>
      </w:r>
      <w:proofErr w:type="gramStart"/>
      <w:r w:rsidR="00803383" w:rsidRPr="00C04CB6">
        <w:rPr>
          <w:rFonts w:ascii="楷体_GB2312" w:eastAsia="楷体_GB2312" w:hAnsi="宋体" w:hint="eastAsia"/>
          <w:sz w:val="24"/>
        </w:rPr>
        <w:t>不宜受</w:t>
      </w:r>
      <w:proofErr w:type="gramEnd"/>
      <w:r w:rsidR="00803383" w:rsidRPr="00C04CB6">
        <w:rPr>
          <w:rFonts w:ascii="楷体_GB2312" w:eastAsia="楷体_GB2312" w:hAnsi="宋体" w:hint="eastAsia"/>
          <w:sz w:val="24"/>
        </w:rPr>
        <w:t>让的主体。</w:t>
      </w:r>
    </w:p>
    <w:p w:rsidR="00E76FB6" w:rsidRPr="00F05699" w:rsidRDefault="00A8661B" w:rsidP="00D5446A">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如投资者有意向了解有关</w:t>
      </w:r>
      <w:r w:rsidR="000E6610" w:rsidRPr="00F05699">
        <w:rPr>
          <w:rFonts w:ascii="楷体_GB2312" w:eastAsia="楷体_GB2312" w:hAnsi="宋体" w:hint="eastAsia"/>
          <w:sz w:val="24"/>
        </w:rPr>
        <w:t>标的资产</w:t>
      </w:r>
      <w:r w:rsidRPr="00F05699">
        <w:rPr>
          <w:rFonts w:ascii="楷体_GB2312" w:eastAsia="楷体_GB2312" w:hAnsi="宋体" w:hint="eastAsia"/>
          <w:sz w:val="24"/>
        </w:rPr>
        <w:t>的情况</w:t>
      </w:r>
      <w:r w:rsidR="008451D0" w:rsidRPr="00F05699">
        <w:rPr>
          <w:rFonts w:ascii="楷体_GB2312" w:eastAsia="楷体_GB2312" w:hAnsi="宋体" w:hint="eastAsia"/>
          <w:sz w:val="24"/>
        </w:rPr>
        <w:t>、注册程序、交易时间表等详情，请登陆</w:t>
      </w:r>
      <w:r w:rsidR="00096C89" w:rsidRPr="00F05699">
        <w:rPr>
          <w:rFonts w:ascii="楷体_GB2312" w:eastAsia="楷体_GB2312" w:hAnsi="宋体" w:hint="eastAsia"/>
          <w:sz w:val="24"/>
        </w:rPr>
        <w:t>中国东方资产管理股份有限公司</w:t>
      </w:r>
      <w:r w:rsidRPr="00F05699">
        <w:rPr>
          <w:rFonts w:ascii="楷体_GB2312" w:eastAsia="楷体_GB2312" w:hAnsi="宋体" w:hint="eastAsia"/>
          <w:sz w:val="24"/>
        </w:rPr>
        <w:t>网站</w:t>
      </w:r>
      <w:hyperlink r:id="rId8" w:history="1">
        <w:r w:rsidRPr="00F05699">
          <w:rPr>
            <w:rStyle w:val="a5"/>
            <w:rFonts w:ascii="楷体_GB2312" w:eastAsia="楷体_GB2312" w:hAnsi="宋体" w:hint="eastAsia"/>
            <w:color w:val="auto"/>
            <w:sz w:val="24"/>
            <w:u w:val="none"/>
          </w:rPr>
          <w:t>www.coamc.com.cn</w:t>
        </w:r>
      </w:hyperlink>
      <w:r w:rsidRPr="00F05699">
        <w:rPr>
          <w:rFonts w:ascii="楷体_GB2312" w:eastAsia="楷体_GB2312" w:hAnsi="宋体" w:hint="eastAsia"/>
          <w:sz w:val="24"/>
        </w:rPr>
        <w:t>。</w:t>
      </w:r>
    </w:p>
    <w:p w:rsidR="00A8661B" w:rsidRPr="00F05699" w:rsidRDefault="00A8661B" w:rsidP="00A8661B">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任何对</w:t>
      </w:r>
      <w:r w:rsidR="000E6610" w:rsidRPr="00F05699">
        <w:rPr>
          <w:rFonts w:ascii="楷体_GB2312" w:eastAsia="楷体_GB2312" w:hAnsi="宋体" w:hint="eastAsia"/>
          <w:sz w:val="24"/>
        </w:rPr>
        <w:t>标的资产</w:t>
      </w:r>
      <w:r w:rsidR="0095661D" w:rsidRPr="00F05699">
        <w:rPr>
          <w:rFonts w:ascii="楷体_GB2312" w:eastAsia="楷体_GB2312" w:hAnsi="宋体" w:hint="eastAsia"/>
          <w:sz w:val="24"/>
        </w:rPr>
        <w:t>处置</w:t>
      </w:r>
      <w:r w:rsidRPr="00F05699">
        <w:rPr>
          <w:rFonts w:ascii="楷体_GB2312" w:eastAsia="楷体_GB2312" w:hAnsi="宋体" w:hint="eastAsia"/>
          <w:sz w:val="24"/>
        </w:rPr>
        <w:t>交易持有异议者均可提出意见和/或异议。欢迎社会各界向</w:t>
      </w:r>
      <w:r w:rsidR="00096C89" w:rsidRPr="00F05699">
        <w:rPr>
          <w:rFonts w:ascii="楷体_GB2312" w:eastAsia="楷体_GB2312" w:hAnsi="宋体" w:hint="eastAsia"/>
          <w:sz w:val="24"/>
        </w:rPr>
        <w:t>东方</w:t>
      </w:r>
      <w:r w:rsidRPr="00F05699">
        <w:rPr>
          <w:rFonts w:ascii="楷体_GB2312" w:eastAsia="楷体_GB2312" w:hAnsi="宋体" w:hint="eastAsia"/>
          <w:sz w:val="24"/>
        </w:rPr>
        <w:t>提供债务人及担保人的资产线索和其它相关情况。</w:t>
      </w:r>
    </w:p>
    <w:p w:rsidR="00D453F1" w:rsidRDefault="000E6610" w:rsidP="00D453F1">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标的资产</w:t>
      </w:r>
      <w:r w:rsidR="0095661D" w:rsidRPr="00F05699">
        <w:rPr>
          <w:rFonts w:ascii="楷体_GB2312" w:eastAsia="楷体_GB2312" w:hAnsi="宋体" w:hint="eastAsia"/>
          <w:sz w:val="24"/>
        </w:rPr>
        <w:t>处置</w:t>
      </w:r>
      <w:r w:rsidR="00A8661B" w:rsidRPr="00F05699">
        <w:rPr>
          <w:rFonts w:ascii="楷体_GB2312" w:eastAsia="楷体_GB2312" w:hAnsi="宋体" w:hint="eastAsia"/>
          <w:sz w:val="24"/>
        </w:rPr>
        <w:t>交易的联系人</w:t>
      </w:r>
      <w:r w:rsidR="00C86857" w:rsidRPr="00F05699">
        <w:rPr>
          <w:rFonts w:ascii="楷体_GB2312" w:eastAsia="楷体_GB2312" w:hAnsi="宋体" w:hint="eastAsia"/>
          <w:sz w:val="24"/>
        </w:rPr>
        <w:t>如下</w:t>
      </w:r>
      <w:r w:rsidR="00A8661B" w:rsidRPr="00F05699">
        <w:rPr>
          <w:rFonts w:ascii="楷体_GB2312" w:eastAsia="楷体_GB2312" w:hAnsi="宋体" w:hint="eastAsia"/>
          <w:sz w:val="24"/>
        </w:rPr>
        <w:t>：</w:t>
      </w:r>
    </w:p>
    <w:p w:rsidR="00E76FB6" w:rsidRPr="00F05699" w:rsidRDefault="00096C89" w:rsidP="00D453F1">
      <w:pPr>
        <w:spacing w:before="240" w:line="360" w:lineRule="exact"/>
        <w:ind w:firstLineChars="450" w:firstLine="1080"/>
        <w:rPr>
          <w:rFonts w:ascii="楷体_GB2312" w:eastAsia="楷体_GB2312" w:hAnsi="宋体"/>
          <w:sz w:val="24"/>
        </w:rPr>
      </w:pPr>
      <w:r w:rsidRPr="00F05699">
        <w:rPr>
          <w:rFonts w:ascii="楷体_GB2312" w:eastAsia="楷体_GB2312" w:hAnsi="宋体" w:hint="eastAsia"/>
          <w:sz w:val="24"/>
        </w:rPr>
        <w:t>东方</w:t>
      </w:r>
      <w:r w:rsidR="00871FA9" w:rsidRPr="00F05699">
        <w:rPr>
          <w:rFonts w:ascii="楷体_GB2312" w:eastAsia="楷体_GB2312" w:hAnsi="宋体" w:hint="eastAsia"/>
          <w:sz w:val="24"/>
        </w:rPr>
        <w:t>联系人</w:t>
      </w:r>
      <w:r w:rsidR="00E76FB6" w:rsidRPr="00F05699">
        <w:rPr>
          <w:rFonts w:ascii="楷体_GB2312" w:eastAsia="楷体_GB2312" w:hAnsi="宋体" w:hint="eastAsia"/>
          <w:sz w:val="24"/>
        </w:rPr>
        <w:t>：</w:t>
      </w:r>
      <w:r w:rsidR="00D5446A" w:rsidRPr="00D5446A">
        <w:rPr>
          <w:rFonts w:ascii="楷体_GB2312" w:eastAsia="楷体_GB2312" w:hAnsi="宋体" w:hint="eastAsia"/>
          <w:sz w:val="24"/>
        </w:rPr>
        <w:t>冯先生、</w:t>
      </w:r>
      <w:r w:rsidR="00887530">
        <w:rPr>
          <w:rFonts w:ascii="楷体_GB2312" w:eastAsia="楷体_GB2312" w:hAnsi="宋体" w:hint="eastAsia"/>
          <w:sz w:val="24"/>
        </w:rPr>
        <w:t>史先生、</w:t>
      </w:r>
      <w:r w:rsidR="00D5446A" w:rsidRPr="00D5446A">
        <w:rPr>
          <w:rFonts w:ascii="楷体_GB2312" w:eastAsia="楷体_GB2312" w:hAnsi="宋体" w:hint="eastAsia"/>
          <w:sz w:val="24"/>
        </w:rPr>
        <w:t>许女士</w:t>
      </w:r>
    </w:p>
    <w:p w:rsidR="00A8661B" w:rsidRPr="00F05699" w:rsidRDefault="00A8661B" w:rsidP="00CF3A16">
      <w:pPr>
        <w:tabs>
          <w:tab w:val="left" w:pos="8700"/>
        </w:tabs>
        <w:spacing w:line="360" w:lineRule="exact"/>
        <w:ind w:left="1080"/>
        <w:rPr>
          <w:rFonts w:ascii="楷体_GB2312" w:eastAsia="楷体_GB2312" w:hAnsi="宋体"/>
          <w:sz w:val="24"/>
        </w:rPr>
      </w:pPr>
      <w:r w:rsidRPr="00F05699">
        <w:rPr>
          <w:rFonts w:ascii="楷体_GB2312" w:eastAsia="楷体_GB2312" w:hAnsi="宋体" w:hint="eastAsia"/>
          <w:sz w:val="24"/>
        </w:rPr>
        <w:t>电话</w:t>
      </w:r>
      <w:r w:rsidR="00F85E8B" w:rsidRPr="00F05699">
        <w:rPr>
          <w:rFonts w:ascii="楷体_GB2312" w:eastAsia="楷体_GB2312" w:hAnsi="宋体" w:hint="eastAsia"/>
          <w:sz w:val="24"/>
        </w:rPr>
        <w:t>：</w:t>
      </w:r>
      <w:r w:rsidR="00D5446A" w:rsidRPr="00D5446A">
        <w:rPr>
          <w:rFonts w:ascii="楷体_GB2312" w:eastAsia="楷体_GB2312" w:hAnsi="宋体" w:hint="eastAsia"/>
          <w:sz w:val="24"/>
        </w:rPr>
        <w:t>0931-8724094；</w:t>
      </w:r>
      <w:r w:rsidR="00887530">
        <w:rPr>
          <w:rFonts w:ascii="楷体_GB2312" w:eastAsia="楷体_GB2312" w:hAnsi="宋体" w:hint="eastAsia"/>
          <w:sz w:val="24"/>
        </w:rPr>
        <w:t>0931-8612030；</w:t>
      </w:r>
      <w:r w:rsidR="00D453F1">
        <w:rPr>
          <w:rFonts w:ascii="楷体_GB2312" w:eastAsia="楷体_GB2312" w:hAnsi="宋体" w:hint="eastAsia"/>
          <w:sz w:val="24"/>
        </w:rPr>
        <w:t>0931-8869340</w:t>
      </w:r>
    </w:p>
    <w:p w:rsidR="0027159F" w:rsidRPr="00F05699" w:rsidRDefault="0027159F" w:rsidP="00CF3A16">
      <w:pPr>
        <w:tabs>
          <w:tab w:val="left" w:pos="8700"/>
        </w:tabs>
        <w:spacing w:line="360" w:lineRule="exact"/>
        <w:ind w:left="1080"/>
        <w:rPr>
          <w:rFonts w:ascii="楷体_GB2312" w:eastAsia="楷体_GB2312" w:hAnsi="宋体"/>
          <w:sz w:val="24"/>
        </w:rPr>
      </w:pPr>
      <w:r w:rsidRPr="00F05699">
        <w:rPr>
          <w:rFonts w:ascii="楷体_GB2312" w:eastAsia="楷体_GB2312" w:hAnsi="宋体" w:hint="eastAsia"/>
          <w:sz w:val="24"/>
        </w:rPr>
        <w:t>手机：</w:t>
      </w:r>
      <w:r w:rsidR="00D453F1" w:rsidRPr="00D453F1">
        <w:rPr>
          <w:rFonts w:ascii="楷体_GB2312" w:eastAsia="楷体_GB2312" w:hAnsi="宋体"/>
          <w:sz w:val="24"/>
        </w:rPr>
        <w:t>13519630357</w:t>
      </w:r>
      <w:r w:rsidR="00D453F1">
        <w:rPr>
          <w:rFonts w:ascii="楷体_GB2312" w:eastAsia="楷体_GB2312" w:hAnsi="宋体" w:hint="eastAsia"/>
          <w:sz w:val="24"/>
        </w:rPr>
        <w:t>；</w:t>
      </w:r>
      <w:r w:rsidR="00887530">
        <w:rPr>
          <w:rFonts w:ascii="楷体_GB2312" w:eastAsia="楷体_GB2312" w:hAnsi="宋体" w:hint="eastAsia"/>
          <w:sz w:val="24"/>
        </w:rPr>
        <w:t>13919011807；</w:t>
      </w:r>
      <w:r w:rsidR="00D453F1">
        <w:rPr>
          <w:rFonts w:ascii="楷体_GB2312" w:eastAsia="楷体_GB2312" w:hAnsi="宋体" w:hint="eastAsia"/>
          <w:sz w:val="24"/>
        </w:rPr>
        <w:t>18909405280</w:t>
      </w:r>
    </w:p>
    <w:p w:rsidR="00C86857" w:rsidRPr="00F05699" w:rsidRDefault="00A8661B" w:rsidP="00CF3A16">
      <w:pPr>
        <w:tabs>
          <w:tab w:val="left" w:pos="8700"/>
        </w:tabs>
        <w:spacing w:line="360" w:lineRule="exact"/>
        <w:ind w:left="1080"/>
        <w:rPr>
          <w:rFonts w:ascii="楷体_GB2312" w:eastAsia="楷体_GB2312" w:hAnsi="宋体"/>
          <w:sz w:val="24"/>
        </w:rPr>
      </w:pPr>
      <w:r w:rsidRPr="00F05699">
        <w:rPr>
          <w:rFonts w:ascii="楷体_GB2312" w:eastAsia="楷体_GB2312" w:hAnsi="宋体" w:hint="eastAsia"/>
          <w:sz w:val="24"/>
        </w:rPr>
        <w:t>地址：</w:t>
      </w:r>
      <w:r w:rsidR="00D453F1" w:rsidRPr="00D453F1">
        <w:rPr>
          <w:rFonts w:ascii="楷体_GB2312" w:eastAsia="楷体_GB2312" w:hAnsi="宋体" w:hint="eastAsia"/>
          <w:sz w:val="24"/>
        </w:rPr>
        <w:t>甘肃省兰州市城关区东岗西路</w:t>
      </w:r>
      <w:proofErr w:type="gramStart"/>
      <w:r w:rsidR="00D453F1" w:rsidRPr="00D453F1">
        <w:rPr>
          <w:rFonts w:ascii="楷体_GB2312" w:eastAsia="楷体_GB2312" w:hAnsi="宋体" w:hint="eastAsia"/>
          <w:sz w:val="24"/>
        </w:rPr>
        <w:t>621号长业金座</w:t>
      </w:r>
      <w:proofErr w:type="gramEnd"/>
      <w:r w:rsidR="00D453F1" w:rsidRPr="00D453F1">
        <w:rPr>
          <w:rFonts w:ascii="楷体_GB2312" w:eastAsia="楷体_GB2312" w:hAnsi="宋体" w:hint="eastAsia"/>
          <w:sz w:val="24"/>
        </w:rPr>
        <w:t>22楼</w:t>
      </w:r>
    </w:p>
    <w:p w:rsidR="00E76FB6" w:rsidRPr="00D453F1" w:rsidRDefault="00E76FB6" w:rsidP="00D453F1">
      <w:pPr>
        <w:tabs>
          <w:tab w:val="left" w:pos="8700"/>
        </w:tabs>
        <w:spacing w:line="360" w:lineRule="exact"/>
        <w:ind w:firstLineChars="450" w:firstLine="1080"/>
        <w:rPr>
          <w:rFonts w:eastAsia="楷体_GB2312"/>
          <w:sz w:val="24"/>
        </w:rPr>
      </w:pPr>
      <w:r w:rsidRPr="00F05699">
        <w:rPr>
          <w:rFonts w:eastAsia="楷体_GB2312"/>
          <w:sz w:val="24"/>
        </w:rPr>
        <w:tab/>
      </w:r>
    </w:p>
    <w:p w:rsidR="009C7110" w:rsidRDefault="00A8661B" w:rsidP="009C7110">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lastRenderedPageBreak/>
        <w:t>对排斥、阻挠异议或征询的行为可向有关部门举报。</w:t>
      </w:r>
    </w:p>
    <w:p w:rsidR="00D453F1" w:rsidRDefault="00A8661B" w:rsidP="009C7110">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举报电话：</w:t>
      </w:r>
      <w:r w:rsidR="00B61057">
        <w:rPr>
          <w:rFonts w:ascii="楷体_GB2312" w:eastAsia="楷体_GB2312" w:hAnsi="宋体" w:hint="eastAsia"/>
          <w:sz w:val="24"/>
        </w:rPr>
        <w:t>010-66507226</w:t>
      </w:r>
      <w:r w:rsidR="00B61057" w:rsidRPr="00F05699">
        <w:rPr>
          <w:rFonts w:ascii="楷体_GB2312" w:eastAsia="楷体_GB2312" w:hAnsi="宋体" w:hint="eastAsia"/>
          <w:sz w:val="24"/>
        </w:rPr>
        <w:t>（</w:t>
      </w:r>
      <w:r w:rsidR="00B61057" w:rsidRPr="00E47C0A">
        <w:rPr>
          <w:rFonts w:ascii="楷体_GB2312" w:eastAsia="楷体_GB2312" w:hAnsi="宋体" w:hint="eastAsia"/>
          <w:sz w:val="24"/>
        </w:rPr>
        <w:t>中国东方资产管理股份有限公司纪委办公室</w:t>
      </w:r>
      <w:r w:rsidR="00B61057" w:rsidRPr="00F05699">
        <w:rPr>
          <w:rFonts w:ascii="楷体_GB2312" w:eastAsia="楷体_GB2312" w:hAnsi="宋体" w:hint="eastAsia"/>
          <w:sz w:val="24"/>
        </w:rPr>
        <w:t>）</w:t>
      </w:r>
    </w:p>
    <w:p w:rsidR="00B061D5" w:rsidRPr="009C7110" w:rsidRDefault="00F17220" w:rsidP="00F17220">
      <w:pPr>
        <w:spacing w:before="240" w:line="360" w:lineRule="exact"/>
        <w:ind w:firstLineChars="700" w:firstLine="1680"/>
        <w:rPr>
          <w:rFonts w:ascii="楷体_GB2312" w:eastAsia="楷体_GB2312" w:hAnsi="宋体"/>
          <w:sz w:val="24"/>
        </w:rPr>
      </w:pPr>
      <w:r w:rsidRPr="00F17220">
        <w:rPr>
          <w:rFonts w:eastAsia="楷体_GB2312"/>
          <w:sz w:val="24"/>
        </w:rPr>
        <w:t>0931-8812833</w:t>
      </w:r>
      <w:r w:rsidR="00B061D5" w:rsidRPr="00F05699">
        <w:rPr>
          <w:rFonts w:eastAsia="楷体_GB2312" w:hint="eastAsia"/>
          <w:sz w:val="24"/>
        </w:rPr>
        <w:t>（</w:t>
      </w:r>
      <w:r w:rsidR="00B061D5" w:rsidRPr="00F05699">
        <w:rPr>
          <w:rFonts w:eastAsia="楷体_GB2312"/>
          <w:sz w:val="24"/>
        </w:rPr>
        <w:t>中国东方资产管理</w:t>
      </w:r>
      <w:r w:rsidR="00B061D5" w:rsidRPr="00F05699">
        <w:rPr>
          <w:rFonts w:eastAsia="楷体_GB2312" w:hint="eastAsia"/>
          <w:sz w:val="24"/>
        </w:rPr>
        <w:t>股份有限</w:t>
      </w:r>
      <w:r w:rsidR="00B061D5" w:rsidRPr="00F05699">
        <w:rPr>
          <w:rFonts w:eastAsia="楷体_GB2312"/>
          <w:sz w:val="24"/>
        </w:rPr>
        <w:t>公司</w:t>
      </w:r>
      <w:r w:rsidR="00D453F1">
        <w:rPr>
          <w:rFonts w:eastAsia="楷体_GB2312" w:hint="eastAsia"/>
          <w:sz w:val="24"/>
        </w:rPr>
        <w:t>甘肃省</w:t>
      </w:r>
      <w:r w:rsidR="00B061D5" w:rsidRPr="00F05699">
        <w:rPr>
          <w:rFonts w:eastAsia="楷体_GB2312" w:hint="eastAsia"/>
          <w:sz w:val="24"/>
        </w:rPr>
        <w:t>分公司）</w:t>
      </w:r>
    </w:p>
    <w:p w:rsidR="00D453F1" w:rsidRDefault="00A8661B" w:rsidP="00A8661B">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监督管理部门：</w:t>
      </w:r>
      <w:r w:rsidR="00B61057">
        <w:rPr>
          <w:rFonts w:ascii="楷体_GB2312" w:eastAsia="楷体_GB2312" w:hAnsi="宋体" w:hint="eastAsia"/>
          <w:sz w:val="24"/>
        </w:rPr>
        <w:t>财政部</w:t>
      </w:r>
      <w:r w:rsidR="00D453F1">
        <w:rPr>
          <w:rFonts w:ascii="楷体_GB2312" w:eastAsia="楷体_GB2312" w:hAnsi="宋体" w:hint="eastAsia"/>
          <w:sz w:val="24"/>
        </w:rPr>
        <w:t>甘肃</w:t>
      </w:r>
      <w:r w:rsidR="00B61057">
        <w:rPr>
          <w:rFonts w:ascii="楷体_GB2312" w:eastAsia="楷体_GB2312" w:hAnsi="宋体" w:hint="eastAsia"/>
          <w:sz w:val="24"/>
        </w:rPr>
        <w:t xml:space="preserve">监管局 </w:t>
      </w:r>
    </w:p>
    <w:p w:rsidR="00D453F1" w:rsidRPr="00F05699" w:rsidRDefault="00B61057" w:rsidP="00D453F1">
      <w:pPr>
        <w:spacing w:before="240" w:line="360" w:lineRule="exact"/>
        <w:ind w:firstLineChars="900" w:firstLine="2160"/>
        <w:rPr>
          <w:rFonts w:ascii="楷体_GB2312" w:eastAsia="楷体_GB2312" w:hAnsi="宋体"/>
          <w:sz w:val="24"/>
        </w:rPr>
      </w:pPr>
      <w:r w:rsidRPr="00F05699">
        <w:rPr>
          <w:rFonts w:ascii="楷体_GB2312" w:eastAsia="楷体_GB2312" w:hAnsi="宋体" w:hint="eastAsia"/>
          <w:sz w:val="24"/>
        </w:rPr>
        <w:t>电话：</w:t>
      </w:r>
      <w:r w:rsidR="00D453F1" w:rsidRPr="00D453F1">
        <w:rPr>
          <w:rFonts w:ascii="楷体_GB2312" w:eastAsia="楷体_GB2312" w:hAnsi="宋体"/>
          <w:sz w:val="24"/>
        </w:rPr>
        <w:t>0931-8465196</w:t>
      </w:r>
    </w:p>
    <w:p w:rsidR="00D453F1" w:rsidRDefault="00AA5B6D" w:rsidP="00D453F1">
      <w:pPr>
        <w:spacing w:before="240" w:line="360" w:lineRule="exact"/>
        <w:ind w:firstLineChars="900" w:firstLine="2160"/>
        <w:rPr>
          <w:rFonts w:ascii="楷体_GB2312" w:eastAsia="楷体_GB2312" w:hAnsi="宋体"/>
          <w:sz w:val="24"/>
        </w:rPr>
      </w:pPr>
      <w:r w:rsidRPr="00AA5B6D">
        <w:rPr>
          <w:rFonts w:ascii="楷体_GB2312" w:eastAsia="楷体_GB2312" w:hAnsi="宋体" w:hint="eastAsia"/>
          <w:sz w:val="24"/>
        </w:rPr>
        <w:t>国家金融监督管理总局</w:t>
      </w:r>
      <w:r w:rsidR="00D453F1">
        <w:rPr>
          <w:rFonts w:ascii="楷体_GB2312" w:eastAsia="楷体_GB2312" w:hAnsi="宋体" w:hint="eastAsia"/>
          <w:sz w:val="24"/>
        </w:rPr>
        <w:t>甘肃</w:t>
      </w:r>
      <w:r w:rsidR="00B61057" w:rsidRPr="00F05699">
        <w:rPr>
          <w:rFonts w:ascii="楷体_GB2312" w:eastAsia="楷体_GB2312" w:hAnsi="宋体" w:hint="eastAsia"/>
          <w:sz w:val="24"/>
        </w:rPr>
        <w:t xml:space="preserve">监管局 </w:t>
      </w:r>
    </w:p>
    <w:p w:rsidR="00A8661B" w:rsidRPr="00F05699" w:rsidRDefault="00B61057" w:rsidP="00D453F1">
      <w:pPr>
        <w:spacing w:before="240" w:line="360" w:lineRule="exact"/>
        <w:ind w:firstLineChars="900" w:firstLine="2160"/>
        <w:rPr>
          <w:rFonts w:ascii="楷体_GB2312" w:eastAsia="楷体_GB2312" w:hAnsi="宋体"/>
          <w:sz w:val="24"/>
        </w:rPr>
      </w:pPr>
      <w:r w:rsidRPr="00F05699">
        <w:rPr>
          <w:rFonts w:ascii="楷体_GB2312" w:eastAsia="楷体_GB2312" w:hAnsi="宋体" w:hint="eastAsia"/>
          <w:sz w:val="24"/>
        </w:rPr>
        <w:t>电话：</w:t>
      </w:r>
      <w:r w:rsidR="00D453F1" w:rsidRPr="00D453F1">
        <w:rPr>
          <w:rFonts w:ascii="楷体_GB2312" w:eastAsia="楷体_GB2312" w:hAnsi="宋体"/>
          <w:sz w:val="24"/>
        </w:rPr>
        <w:t>0931-8854658</w:t>
      </w:r>
    </w:p>
    <w:p w:rsidR="00A8661B" w:rsidRPr="00F05699" w:rsidRDefault="00A8661B" w:rsidP="00A8661B">
      <w:pPr>
        <w:spacing w:before="240" w:line="360" w:lineRule="exact"/>
        <w:ind w:firstLineChars="200" w:firstLine="480"/>
        <w:rPr>
          <w:rFonts w:ascii="楷体_GB2312" w:eastAsia="楷体_GB2312" w:hAnsi="宋体"/>
          <w:sz w:val="24"/>
        </w:rPr>
      </w:pPr>
      <w:r w:rsidRPr="00F05699">
        <w:rPr>
          <w:rFonts w:ascii="楷体_GB2312" w:eastAsia="楷体_GB2312" w:hAnsi="宋体" w:hint="eastAsia"/>
          <w:sz w:val="24"/>
        </w:rPr>
        <w:t>本公告不构成一项要约</w:t>
      </w:r>
      <w:r w:rsidR="008461A9">
        <w:rPr>
          <w:rFonts w:ascii="楷体_GB2312" w:eastAsia="楷体_GB2312" w:hAnsi="宋体" w:hint="eastAsia"/>
          <w:sz w:val="24"/>
        </w:rPr>
        <w:t>。欢迎各界投资者与我分公司联系人进行接洽。</w:t>
      </w:r>
    </w:p>
    <w:p w:rsidR="005413C7" w:rsidRDefault="00A8661B" w:rsidP="005413C7">
      <w:pPr>
        <w:spacing w:before="240" w:line="360" w:lineRule="exact"/>
        <w:ind w:firstLineChars="200" w:firstLine="480"/>
        <w:jc w:val="left"/>
        <w:rPr>
          <w:rFonts w:ascii="楷体_GB2312" w:eastAsia="楷体_GB2312" w:hAnsi="宋体"/>
          <w:sz w:val="24"/>
        </w:rPr>
      </w:pPr>
      <w:r w:rsidRPr="00F05699">
        <w:rPr>
          <w:rFonts w:ascii="楷体_GB2312" w:eastAsia="楷体_GB2312" w:hAnsi="宋体" w:hint="eastAsia"/>
          <w:sz w:val="24"/>
        </w:rPr>
        <w:t>特此公告。</w:t>
      </w:r>
    </w:p>
    <w:p w:rsidR="00A8661B" w:rsidRPr="00F05699" w:rsidRDefault="00096C89" w:rsidP="005413C7">
      <w:pPr>
        <w:spacing w:before="240" w:line="360" w:lineRule="exact"/>
        <w:ind w:firstLineChars="200" w:firstLine="482"/>
        <w:jc w:val="right"/>
        <w:rPr>
          <w:rFonts w:ascii="楷体_GB2312" w:eastAsia="楷体_GB2312" w:hAnsi="宋体"/>
          <w:b/>
          <w:sz w:val="24"/>
        </w:rPr>
      </w:pPr>
      <w:r w:rsidRPr="00F05699">
        <w:rPr>
          <w:rFonts w:ascii="楷体_GB2312" w:eastAsia="楷体_GB2312" w:hAnsi="宋体" w:hint="eastAsia"/>
          <w:b/>
          <w:sz w:val="24"/>
        </w:rPr>
        <w:t>中国东方资产管理股份有限公司</w:t>
      </w:r>
      <w:r w:rsidR="00D5446A">
        <w:rPr>
          <w:rFonts w:ascii="楷体_GB2312" w:eastAsia="楷体_GB2312" w:hAnsi="宋体" w:hint="eastAsia"/>
          <w:b/>
          <w:sz w:val="24"/>
        </w:rPr>
        <w:t>甘肃省</w:t>
      </w:r>
      <w:r w:rsidR="00677292" w:rsidRPr="00F05699">
        <w:rPr>
          <w:rFonts w:ascii="楷体_GB2312" w:eastAsia="楷体_GB2312" w:hAnsi="宋体"/>
          <w:b/>
          <w:sz w:val="24"/>
        </w:rPr>
        <w:t>分公司</w:t>
      </w:r>
    </w:p>
    <w:p w:rsidR="00156568" w:rsidRPr="00F05699" w:rsidRDefault="00677292" w:rsidP="00677292">
      <w:pPr>
        <w:wordWrap w:val="0"/>
        <w:spacing w:before="120" w:line="360" w:lineRule="exact"/>
        <w:ind w:firstLineChars="200" w:firstLine="482"/>
        <w:jc w:val="right"/>
        <w:rPr>
          <w:rFonts w:ascii="楷体_GB2312" w:eastAsia="楷体_GB2312" w:hAnsi="宋体"/>
          <w:b/>
          <w:sz w:val="24"/>
        </w:rPr>
      </w:pPr>
      <w:r w:rsidRPr="00F05699">
        <w:rPr>
          <w:rFonts w:ascii="楷体_GB2312" w:eastAsia="楷体_GB2312" w:hAnsi="宋体" w:hint="eastAsia"/>
          <w:b/>
          <w:sz w:val="24"/>
        </w:rPr>
        <w:t>二</w:t>
      </w:r>
      <w:r w:rsidRPr="00F05699">
        <w:rPr>
          <w:rFonts w:ascii="楷体_GB2312" w:hAnsi="宋体" w:hint="eastAsia"/>
          <w:b/>
          <w:sz w:val="24"/>
        </w:rPr>
        <w:t>〇</w:t>
      </w:r>
      <w:r w:rsidR="00D5446A">
        <w:rPr>
          <w:rFonts w:ascii="楷体_GB2312" w:eastAsia="楷体_GB2312" w:hAnsi="宋体" w:hint="eastAsia"/>
          <w:b/>
          <w:sz w:val="24"/>
        </w:rPr>
        <w:t>二五</w:t>
      </w:r>
      <w:r w:rsidRPr="00F05699">
        <w:rPr>
          <w:rFonts w:ascii="楷体_GB2312" w:eastAsia="楷体_GB2312" w:hAnsi="宋体" w:hint="eastAsia"/>
          <w:b/>
          <w:sz w:val="24"/>
        </w:rPr>
        <w:t>年</w:t>
      </w:r>
      <w:r w:rsidR="00D5446A">
        <w:rPr>
          <w:rFonts w:ascii="楷体_GB2312" w:eastAsia="楷体_GB2312" w:hAnsi="宋体" w:hint="eastAsia"/>
          <w:b/>
          <w:sz w:val="24"/>
        </w:rPr>
        <w:t>二</w:t>
      </w:r>
      <w:r w:rsidRPr="00F05699">
        <w:rPr>
          <w:rFonts w:ascii="楷体_GB2312" w:eastAsia="楷体_GB2312" w:hAnsi="宋体" w:hint="eastAsia"/>
          <w:b/>
          <w:sz w:val="24"/>
        </w:rPr>
        <w:t>月</w:t>
      </w:r>
      <w:r w:rsidR="00D5446A">
        <w:rPr>
          <w:rFonts w:ascii="楷体_GB2312" w:eastAsia="楷体_GB2312" w:hAnsi="宋体" w:hint="eastAsia"/>
          <w:b/>
          <w:sz w:val="24"/>
        </w:rPr>
        <w:t>十七</w:t>
      </w:r>
      <w:r w:rsidRPr="00F05699">
        <w:rPr>
          <w:rFonts w:ascii="楷体_GB2312" w:eastAsia="楷体_GB2312" w:hAnsi="宋体" w:hint="eastAsia"/>
          <w:b/>
          <w:sz w:val="24"/>
        </w:rPr>
        <w:t>日</w:t>
      </w:r>
    </w:p>
    <w:p w:rsidR="00072D3C" w:rsidRPr="00F05699" w:rsidRDefault="00072D3C" w:rsidP="00072D3C">
      <w:pPr>
        <w:spacing w:before="120" w:line="360" w:lineRule="exact"/>
        <w:ind w:firstLineChars="200" w:firstLine="482"/>
        <w:jc w:val="right"/>
        <w:rPr>
          <w:rFonts w:ascii="楷体_GB2312" w:eastAsia="楷体_GB2312" w:hAnsi="宋体"/>
          <w:b/>
          <w:sz w:val="24"/>
        </w:rPr>
      </w:pPr>
    </w:p>
    <w:p w:rsidR="00072D3C" w:rsidRPr="00F05699" w:rsidRDefault="00072D3C" w:rsidP="00072D3C">
      <w:pPr>
        <w:spacing w:before="120" w:line="360" w:lineRule="exact"/>
        <w:ind w:firstLineChars="200" w:firstLine="482"/>
        <w:jc w:val="right"/>
        <w:rPr>
          <w:rFonts w:ascii="楷体_GB2312" w:eastAsia="楷体_GB2312" w:hAnsi="宋体"/>
          <w:b/>
          <w:sz w:val="24"/>
        </w:rPr>
      </w:pPr>
    </w:p>
    <w:p w:rsidR="00941622" w:rsidRPr="00F05699" w:rsidRDefault="00941622">
      <w:pPr>
        <w:widowControl/>
        <w:jc w:val="left"/>
        <w:rPr>
          <w:rFonts w:ascii="楷体_GB2312" w:eastAsia="楷体_GB2312" w:hAnsi="宋体"/>
          <w:b/>
          <w:sz w:val="24"/>
        </w:rPr>
      </w:pPr>
      <w:bookmarkStart w:id="0" w:name="_Toc467844824"/>
      <w:bookmarkStart w:id="1" w:name="_Toc479296824"/>
      <w:bookmarkStart w:id="2" w:name="_Toc492025749"/>
      <w:bookmarkStart w:id="3" w:name="_Toc495597280"/>
      <w:bookmarkStart w:id="4" w:name="_Toc495656879"/>
      <w:r w:rsidRPr="00F05699">
        <w:rPr>
          <w:rFonts w:ascii="楷体_GB2312" w:eastAsia="楷体_GB2312" w:hAnsi="宋体"/>
          <w:b/>
          <w:sz w:val="24"/>
        </w:rPr>
        <w:br w:type="page"/>
      </w:r>
    </w:p>
    <w:p w:rsidR="00072D3C" w:rsidRPr="00F05699" w:rsidRDefault="00072D3C" w:rsidP="00072D3C">
      <w:pPr>
        <w:autoSpaceDE w:val="0"/>
        <w:autoSpaceDN w:val="0"/>
        <w:adjustRightInd w:val="0"/>
        <w:spacing w:afterLines="100" w:after="312" w:line="300" w:lineRule="auto"/>
        <w:outlineLvl w:val="0"/>
        <w:rPr>
          <w:rFonts w:ascii="楷体_GB2312" w:eastAsia="楷体_GB2312" w:hAnsi="宋体"/>
          <w:b/>
          <w:sz w:val="24"/>
        </w:rPr>
      </w:pPr>
      <w:r w:rsidRPr="00F05699">
        <w:rPr>
          <w:rFonts w:ascii="楷体_GB2312" w:eastAsia="楷体_GB2312" w:hAnsi="宋体"/>
          <w:b/>
          <w:sz w:val="24"/>
        </w:rPr>
        <w:lastRenderedPageBreak/>
        <w:t xml:space="preserve">附件   </w:t>
      </w:r>
      <w:bookmarkEnd w:id="0"/>
      <w:bookmarkEnd w:id="1"/>
      <w:bookmarkEnd w:id="2"/>
      <w:bookmarkEnd w:id="3"/>
      <w:bookmarkEnd w:id="4"/>
      <w:r w:rsidR="005552EC" w:rsidRPr="00F05699">
        <w:rPr>
          <w:rFonts w:ascii="楷体_GB2312" w:eastAsia="楷体_GB2312" w:hAnsi="宋体" w:hint="eastAsia"/>
          <w:b/>
          <w:sz w:val="24"/>
        </w:rPr>
        <w:t>标的资产</w:t>
      </w:r>
      <w:r w:rsidRPr="00F05699">
        <w:rPr>
          <w:rFonts w:ascii="楷体_GB2312" w:eastAsia="楷体_GB2312" w:hAnsi="宋体"/>
          <w:b/>
          <w:sz w:val="24"/>
        </w:rPr>
        <w:t>清单</w:t>
      </w:r>
    </w:p>
    <w:p w:rsidR="00072D3C" w:rsidRPr="00F05699" w:rsidRDefault="005552EC" w:rsidP="00072D3C">
      <w:pPr>
        <w:spacing w:afterLines="100" w:after="312" w:line="300" w:lineRule="auto"/>
        <w:jc w:val="center"/>
        <w:rPr>
          <w:rFonts w:ascii="楷体_GB2312" w:eastAsia="楷体_GB2312" w:hAnsi="宋体"/>
          <w:b/>
          <w:sz w:val="24"/>
        </w:rPr>
      </w:pPr>
      <w:r w:rsidRPr="00F05699">
        <w:rPr>
          <w:rFonts w:ascii="楷体_GB2312" w:eastAsia="楷体_GB2312" w:hAnsi="宋体" w:hint="eastAsia"/>
          <w:b/>
          <w:sz w:val="24"/>
        </w:rPr>
        <w:t>标的资产</w:t>
      </w:r>
      <w:r w:rsidR="00072D3C" w:rsidRPr="00F05699">
        <w:rPr>
          <w:rFonts w:ascii="楷体_GB2312" w:eastAsia="楷体_GB2312" w:hAnsi="宋体" w:hint="eastAsia"/>
          <w:b/>
          <w:sz w:val="24"/>
        </w:rPr>
        <w:t>清单</w:t>
      </w:r>
    </w:p>
    <w:p w:rsidR="00072D3C" w:rsidRPr="00F05699" w:rsidRDefault="00072D3C" w:rsidP="00072D3C">
      <w:pPr>
        <w:spacing w:afterLines="100" w:after="312" w:line="300" w:lineRule="auto"/>
        <w:ind w:firstLineChars="2350" w:firstLine="5405"/>
        <w:jc w:val="right"/>
        <w:rPr>
          <w:rFonts w:ascii="楷体" w:eastAsia="楷体" w:hAnsi="楷体"/>
          <w:sz w:val="23"/>
          <w:szCs w:val="28"/>
        </w:rPr>
      </w:pPr>
      <w:r w:rsidRPr="00F05699">
        <w:rPr>
          <w:rFonts w:ascii="楷体" w:eastAsia="楷体" w:hAnsi="楷体" w:hint="eastAsia"/>
          <w:sz w:val="23"/>
          <w:szCs w:val="28"/>
        </w:rPr>
        <w:t>单位：人民币  元</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545"/>
        <w:gridCol w:w="396"/>
        <w:gridCol w:w="433"/>
        <w:gridCol w:w="1041"/>
        <w:gridCol w:w="723"/>
        <w:gridCol w:w="516"/>
        <w:gridCol w:w="527"/>
        <w:gridCol w:w="891"/>
        <w:gridCol w:w="1229"/>
        <w:gridCol w:w="1126"/>
        <w:gridCol w:w="8"/>
        <w:gridCol w:w="1113"/>
        <w:gridCol w:w="9"/>
        <w:gridCol w:w="1126"/>
      </w:tblGrid>
      <w:tr w:rsidR="009260E6" w:rsidRPr="00F05699" w:rsidTr="009260E6">
        <w:trPr>
          <w:trHeight w:val="1479"/>
          <w:jc w:val="center"/>
        </w:trPr>
        <w:tc>
          <w:tcPr>
            <w:tcW w:w="396" w:type="dxa"/>
            <w:shd w:val="clear" w:color="auto" w:fill="auto"/>
          </w:tcPr>
          <w:p w:rsidR="00447458" w:rsidRPr="00F05699" w:rsidRDefault="00447458" w:rsidP="00447458">
            <w:pPr>
              <w:adjustRightInd w:val="0"/>
              <w:snapToGrid w:val="0"/>
              <w:spacing w:afterLines="100" w:after="312" w:line="300" w:lineRule="auto"/>
              <w:outlineLvl w:val="0"/>
              <w:rPr>
                <w:rFonts w:ascii="楷体" w:eastAsia="楷体" w:hAnsi="楷体"/>
                <w:sz w:val="18"/>
                <w:szCs w:val="18"/>
              </w:rPr>
            </w:pPr>
            <w:bookmarkStart w:id="5" w:name="_Toc494284924"/>
            <w:bookmarkStart w:id="6" w:name="_Toc494285644"/>
            <w:bookmarkStart w:id="7" w:name="_Toc495597281"/>
            <w:bookmarkStart w:id="8" w:name="_Toc495656880"/>
            <w:r w:rsidRPr="00F05699">
              <w:rPr>
                <w:rFonts w:ascii="楷体" w:eastAsia="楷体" w:hAnsi="楷体" w:hint="eastAsia"/>
                <w:sz w:val="18"/>
                <w:szCs w:val="18"/>
              </w:rPr>
              <w:t>序号</w:t>
            </w:r>
            <w:bookmarkEnd w:id="5"/>
            <w:bookmarkEnd w:id="6"/>
            <w:bookmarkEnd w:id="7"/>
            <w:bookmarkEnd w:id="8"/>
          </w:p>
        </w:tc>
        <w:tc>
          <w:tcPr>
            <w:tcW w:w="545"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9" w:name="_Toc494284925"/>
            <w:bookmarkStart w:id="10" w:name="_Toc494285645"/>
            <w:bookmarkStart w:id="11" w:name="_Toc495597282"/>
            <w:bookmarkStart w:id="12" w:name="_Toc495656881"/>
            <w:r w:rsidRPr="00F05699">
              <w:rPr>
                <w:rFonts w:ascii="楷体" w:eastAsia="楷体" w:hAnsi="楷体" w:hint="eastAsia"/>
                <w:sz w:val="18"/>
                <w:szCs w:val="18"/>
              </w:rPr>
              <w:t>借款人</w:t>
            </w:r>
            <w:bookmarkEnd w:id="9"/>
            <w:bookmarkEnd w:id="10"/>
            <w:bookmarkEnd w:id="11"/>
            <w:bookmarkEnd w:id="12"/>
          </w:p>
        </w:tc>
        <w:tc>
          <w:tcPr>
            <w:tcW w:w="396" w:type="dxa"/>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r w:rsidRPr="00F05699">
              <w:rPr>
                <w:rFonts w:ascii="楷体" w:eastAsia="楷体" w:hAnsi="楷体" w:hint="eastAsia"/>
                <w:sz w:val="18"/>
                <w:szCs w:val="18"/>
              </w:rPr>
              <w:t>借款人</w:t>
            </w:r>
            <w:r w:rsidRPr="00F05699">
              <w:rPr>
                <w:rFonts w:ascii="楷体" w:eastAsia="楷体" w:hAnsi="楷体"/>
                <w:sz w:val="18"/>
                <w:szCs w:val="18"/>
              </w:rPr>
              <w:t>所在地</w:t>
            </w:r>
          </w:p>
        </w:tc>
        <w:tc>
          <w:tcPr>
            <w:tcW w:w="433"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13" w:name="_Toc494284926"/>
            <w:bookmarkStart w:id="14" w:name="_Toc494285646"/>
            <w:bookmarkStart w:id="15" w:name="_Toc495597283"/>
            <w:bookmarkStart w:id="16" w:name="_Toc495656882"/>
            <w:r w:rsidRPr="00F05699">
              <w:rPr>
                <w:rFonts w:ascii="楷体" w:eastAsia="楷体" w:hAnsi="楷体" w:hint="eastAsia"/>
                <w:sz w:val="18"/>
                <w:szCs w:val="18"/>
              </w:rPr>
              <w:t>借款合同名称</w:t>
            </w:r>
            <w:bookmarkEnd w:id="13"/>
            <w:bookmarkEnd w:id="14"/>
            <w:bookmarkEnd w:id="15"/>
            <w:bookmarkEnd w:id="16"/>
          </w:p>
        </w:tc>
        <w:tc>
          <w:tcPr>
            <w:tcW w:w="1041"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17" w:name="_Toc494284927"/>
            <w:bookmarkStart w:id="18" w:name="_Toc494285647"/>
            <w:bookmarkStart w:id="19" w:name="_Toc495597284"/>
            <w:bookmarkStart w:id="20" w:name="_Toc495656883"/>
            <w:r w:rsidRPr="00F05699">
              <w:rPr>
                <w:rFonts w:ascii="楷体" w:eastAsia="楷体" w:hAnsi="楷体" w:hint="eastAsia"/>
                <w:sz w:val="18"/>
                <w:szCs w:val="18"/>
              </w:rPr>
              <w:t>借款合同</w:t>
            </w:r>
            <w:r w:rsidRPr="00F05699">
              <w:rPr>
                <w:rFonts w:ascii="楷体" w:eastAsia="楷体" w:hAnsi="楷体"/>
                <w:sz w:val="18"/>
                <w:szCs w:val="18"/>
              </w:rPr>
              <w:t>编号</w:t>
            </w:r>
            <w:bookmarkEnd w:id="17"/>
            <w:bookmarkEnd w:id="18"/>
            <w:bookmarkEnd w:id="19"/>
            <w:bookmarkEnd w:id="20"/>
          </w:p>
        </w:tc>
        <w:tc>
          <w:tcPr>
            <w:tcW w:w="723"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21" w:name="_Toc494284928"/>
            <w:bookmarkStart w:id="22" w:name="_Toc494285648"/>
            <w:bookmarkStart w:id="23" w:name="_Toc495597285"/>
            <w:bookmarkStart w:id="24" w:name="_Toc495656884"/>
            <w:r w:rsidRPr="00F05699">
              <w:rPr>
                <w:rFonts w:ascii="楷体" w:eastAsia="楷体" w:hAnsi="楷体" w:hint="eastAsia"/>
                <w:sz w:val="18"/>
                <w:szCs w:val="18"/>
              </w:rPr>
              <w:t>担保人</w:t>
            </w:r>
            <w:bookmarkEnd w:id="21"/>
            <w:bookmarkEnd w:id="22"/>
            <w:bookmarkEnd w:id="23"/>
            <w:bookmarkEnd w:id="24"/>
          </w:p>
        </w:tc>
        <w:tc>
          <w:tcPr>
            <w:tcW w:w="516" w:type="dxa"/>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r w:rsidRPr="00F05699">
              <w:rPr>
                <w:rFonts w:ascii="楷体" w:eastAsia="楷体" w:hAnsi="楷体" w:hint="eastAsia"/>
                <w:sz w:val="18"/>
                <w:szCs w:val="18"/>
              </w:rPr>
              <w:t>担保人</w:t>
            </w:r>
            <w:r w:rsidRPr="00F05699">
              <w:rPr>
                <w:rFonts w:ascii="楷体" w:eastAsia="楷体" w:hAnsi="楷体"/>
                <w:sz w:val="18"/>
                <w:szCs w:val="18"/>
              </w:rPr>
              <w:t>所在地</w:t>
            </w:r>
          </w:p>
        </w:tc>
        <w:tc>
          <w:tcPr>
            <w:tcW w:w="527"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25" w:name="_Toc494284929"/>
            <w:bookmarkStart w:id="26" w:name="_Toc494285649"/>
            <w:bookmarkStart w:id="27" w:name="_Toc495597286"/>
            <w:bookmarkStart w:id="28" w:name="_Toc495656885"/>
            <w:r w:rsidRPr="00F05699">
              <w:rPr>
                <w:rFonts w:ascii="楷体" w:eastAsia="楷体" w:hAnsi="楷体" w:hint="eastAsia"/>
                <w:sz w:val="18"/>
                <w:szCs w:val="18"/>
              </w:rPr>
              <w:t>担保合同名称</w:t>
            </w:r>
            <w:bookmarkEnd w:id="25"/>
            <w:bookmarkEnd w:id="26"/>
            <w:bookmarkEnd w:id="27"/>
            <w:bookmarkEnd w:id="28"/>
          </w:p>
        </w:tc>
        <w:tc>
          <w:tcPr>
            <w:tcW w:w="891"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29" w:name="_Toc494284930"/>
            <w:bookmarkStart w:id="30" w:name="_Toc494285650"/>
            <w:bookmarkStart w:id="31" w:name="_Toc495597287"/>
            <w:bookmarkStart w:id="32" w:name="_Toc495656886"/>
            <w:r w:rsidRPr="00F05699">
              <w:rPr>
                <w:rFonts w:ascii="楷体" w:eastAsia="楷体" w:hAnsi="楷体" w:hint="eastAsia"/>
                <w:sz w:val="18"/>
                <w:szCs w:val="18"/>
              </w:rPr>
              <w:t>担保合同</w:t>
            </w:r>
            <w:r w:rsidRPr="00F05699">
              <w:rPr>
                <w:rFonts w:ascii="楷体" w:eastAsia="楷体" w:hAnsi="楷体"/>
                <w:sz w:val="18"/>
                <w:szCs w:val="18"/>
              </w:rPr>
              <w:t>编号</w:t>
            </w:r>
            <w:bookmarkEnd w:id="29"/>
            <w:bookmarkEnd w:id="30"/>
            <w:bookmarkEnd w:id="31"/>
            <w:bookmarkEnd w:id="32"/>
          </w:p>
        </w:tc>
        <w:tc>
          <w:tcPr>
            <w:tcW w:w="1229"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33" w:name="_Toc494284931"/>
            <w:bookmarkStart w:id="34" w:name="_Toc494285651"/>
            <w:bookmarkStart w:id="35" w:name="_Toc495597288"/>
            <w:bookmarkStart w:id="36" w:name="_Toc495656887"/>
            <w:r w:rsidRPr="00F05699">
              <w:rPr>
                <w:rFonts w:ascii="楷体" w:eastAsia="楷体" w:hAnsi="楷体" w:hint="eastAsia"/>
                <w:sz w:val="18"/>
                <w:szCs w:val="18"/>
              </w:rPr>
              <w:t>担保物</w:t>
            </w:r>
            <w:bookmarkEnd w:id="33"/>
            <w:bookmarkEnd w:id="34"/>
            <w:bookmarkEnd w:id="35"/>
            <w:bookmarkEnd w:id="36"/>
          </w:p>
        </w:tc>
        <w:tc>
          <w:tcPr>
            <w:tcW w:w="1134" w:type="dxa"/>
            <w:gridSpan w:val="2"/>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37" w:name="_Toc494284932"/>
            <w:bookmarkStart w:id="38" w:name="_Toc494285652"/>
            <w:bookmarkStart w:id="39" w:name="_Toc495597289"/>
            <w:bookmarkStart w:id="40" w:name="_Toc495656888"/>
            <w:r w:rsidRPr="00F05699">
              <w:rPr>
                <w:rFonts w:ascii="楷体" w:eastAsia="楷体" w:hAnsi="楷体" w:hint="eastAsia"/>
                <w:sz w:val="18"/>
                <w:szCs w:val="18"/>
              </w:rPr>
              <w:t>基准日</w:t>
            </w:r>
            <w:r w:rsidRPr="00F05699">
              <w:rPr>
                <w:rFonts w:ascii="楷体" w:eastAsia="楷体" w:hAnsi="楷体"/>
                <w:sz w:val="18"/>
                <w:szCs w:val="18"/>
              </w:rPr>
              <w:t>债权余额</w:t>
            </w:r>
            <w:bookmarkEnd w:id="37"/>
            <w:bookmarkEnd w:id="38"/>
            <w:bookmarkEnd w:id="39"/>
            <w:bookmarkEnd w:id="40"/>
          </w:p>
        </w:tc>
        <w:tc>
          <w:tcPr>
            <w:tcW w:w="1113" w:type="dxa"/>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41" w:name="_Toc494284933"/>
            <w:bookmarkStart w:id="42" w:name="_Toc494285653"/>
            <w:bookmarkStart w:id="43" w:name="_Toc495597290"/>
            <w:bookmarkStart w:id="44" w:name="_Toc495656889"/>
            <w:r w:rsidRPr="00F05699">
              <w:rPr>
                <w:rFonts w:ascii="楷体" w:eastAsia="楷体" w:hAnsi="楷体" w:hint="eastAsia"/>
                <w:sz w:val="18"/>
                <w:szCs w:val="18"/>
              </w:rPr>
              <w:t>基准日</w:t>
            </w:r>
            <w:r w:rsidRPr="00F05699">
              <w:rPr>
                <w:rFonts w:ascii="楷体" w:eastAsia="楷体" w:hAnsi="楷体"/>
                <w:sz w:val="18"/>
                <w:szCs w:val="18"/>
              </w:rPr>
              <w:t>本金余额</w:t>
            </w:r>
            <w:bookmarkEnd w:id="41"/>
            <w:bookmarkEnd w:id="42"/>
            <w:bookmarkEnd w:id="43"/>
            <w:bookmarkEnd w:id="44"/>
          </w:p>
        </w:tc>
        <w:tc>
          <w:tcPr>
            <w:tcW w:w="1135" w:type="dxa"/>
            <w:gridSpan w:val="2"/>
            <w:shd w:val="clear" w:color="auto" w:fill="auto"/>
          </w:tcPr>
          <w:p w:rsidR="00447458" w:rsidRPr="00F05699" w:rsidRDefault="00447458" w:rsidP="00072D3C">
            <w:pPr>
              <w:adjustRightInd w:val="0"/>
              <w:snapToGrid w:val="0"/>
              <w:spacing w:afterLines="100" w:after="312" w:line="300" w:lineRule="auto"/>
              <w:outlineLvl w:val="0"/>
              <w:rPr>
                <w:rFonts w:ascii="楷体" w:eastAsia="楷体" w:hAnsi="楷体"/>
                <w:sz w:val="18"/>
                <w:szCs w:val="18"/>
              </w:rPr>
            </w:pPr>
            <w:bookmarkStart w:id="45" w:name="_Toc494284934"/>
            <w:bookmarkStart w:id="46" w:name="_Toc494285654"/>
            <w:bookmarkStart w:id="47" w:name="_Toc495597291"/>
            <w:bookmarkStart w:id="48" w:name="_Toc495656890"/>
            <w:r w:rsidRPr="00F05699">
              <w:rPr>
                <w:rFonts w:ascii="楷体" w:eastAsia="楷体" w:hAnsi="楷体" w:hint="eastAsia"/>
                <w:sz w:val="18"/>
                <w:szCs w:val="18"/>
              </w:rPr>
              <w:t>基准日</w:t>
            </w:r>
            <w:r w:rsidRPr="00F05699">
              <w:rPr>
                <w:rFonts w:ascii="楷体" w:eastAsia="楷体" w:hAnsi="楷体"/>
                <w:sz w:val="18"/>
                <w:szCs w:val="18"/>
              </w:rPr>
              <w:t>利息余额</w:t>
            </w:r>
            <w:bookmarkEnd w:id="45"/>
            <w:bookmarkEnd w:id="46"/>
            <w:bookmarkEnd w:id="47"/>
            <w:bookmarkEnd w:id="48"/>
          </w:p>
        </w:tc>
      </w:tr>
      <w:tr w:rsidR="009260E6" w:rsidRPr="00F05699" w:rsidTr="009260E6">
        <w:trPr>
          <w:trHeight w:val="1903"/>
          <w:jc w:val="center"/>
        </w:trPr>
        <w:tc>
          <w:tcPr>
            <w:tcW w:w="396" w:type="dxa"/>
            <w:shd w:val="clear" w:color="auto" w:fill="auto"/>
          </w:tcPr>
          <w:p w:rsidR="00447458" w:rsidRPr="00F05699" w:rsidRDefault="00447458" w:rsidP="00447458">
            <w:pPr>
              <w:adjustRightInd w:val="0"/>
              <w:snapToGrid w:val="0"/>
              <w:spacing w:afterLines="100" w:after="312" w:line="300" w:lineRule="auto"/>
              <w:outlineLvl w:val="0"/>
              <w:rPr>
                <w:rFonts w:ascii="楷体" w:eastAsia="楷体" w:hAnsi="楷体"/>
                <w:sz w:val="18"/>
                <w:szCs w:val="18"/>
              </w:rPr>
            </w:pPr>
            <w:bookmarkStart w:id="49" w:name="_Toc494284936"/>
            <w:bookmarkStart w:id="50" w:name="_Toc494285656"/>
            <w:bookmarkStart w:id="51" w:name="_Toc495597293"/>
            <w:bookmarkStart w:id="52" w:name="_Toc495656892"/>
            <w:r w:rsidRPr="00F05699">
              <w:rPr>
                <w:rFonts w:ascii="楷体" w:eastAsia="楷体" w:hAnsi="楷体" w:hint="eastAsia"/>
                <w:sz w:val="18"/>
                <w:szCs w:val="18"/>
              </w:rPr>
              <w:t>1</w:t>
            </w:r>
            <w:bookmarkEnd w:id="49"/>
            <w:bookmarkEnd w:id="50"/>
            <w:bookmarkEnd w:id="51"/>
            <w:bookmarkEnd w:id="52"/>
          </w:p>
        </w:tc>
        <w:tc>
          <w:tcPr>
            <w:tcW w:w="545" w:type="dxa"/>
            <w:shd w:val="clear" w:color="auto" w:fill="auto"/>
          </w:tcPr>
          <w:p w:rsidR="00447458" w:rsidRPr="00A255C9" w:rsidRDefault="00447458"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甘肃江能</w:t>
            </w:r>
            <w:proofErr w:type="gramStart"/>
            <w:r w:rsidRPr="00A255C9">
              <w:rPr>
                <w:rFonts w:ascii="楷体" w:eastAsia="楷体" w:hAnsi="楷体" w:hint="eastAsia"/>
                <w:sz w:val="15"/>
                <w:szCs w:val="18"/>
              </w:rPr>
              <w:t>岷</w:t>
            </w:r>
            <w:proofErr w:type="gramEnd"/>
            <w:r w:rsidRPr="00A255C9">
              <w:rPr>
                <w:rFonts w:ascii="楷体" w:eastAsia="楷体" w:hAnsi="楷体" w:hint="eastAsia"/>
                <w:sz w:val="15"/>
                <w:szCs w:val="18"/>
              </w:rPr>
              <w:t>归生物科技有限公司</w:t>
            </w:r>
          </w:p>
        </w:tc>
        <w:tc>
          <w:tcPr>
            <w:tcW w:w="396" w:type="dxa"/>
          </w:tcPr>
          <w:p w:rsidR="00447458" w:rsidRPr="00A255C9" w:rsidRDefault="00447458"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定西市</w:t>
            </w:r>
          </w:p>
        </w:tc>
        <w:tc>
          <w:tcPr>
            <w:tcW w:w="433" w:type="dxa"/>
            <w:shd w:val="clear" w:color="auto" w:fill="auto"/>
          </w:tcPr>
          <w:p w:rsidR="00447458" w:rsidRPr="00A255C9" w:rsidRDefault="00447458"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固定资产借款合同</w:t>
            </w:r>
          </w:p>
        </w:tc>
        <w:tc>
          <w:tcPr>
            <w:tcW w:w="1041" w:type="dxa"/>
            <w:shd w:val="clear" w:color="auto" w:fill="auto"/>
          </w:tcPr>
          <w:p w:rsidR="00086C42" w:rsidRDefault="00447458" w:rsidP="00086C42">
            <w:pPr>
              <w:adjustRightInd w:val="0"/>
              <w:snapToGrid w:val="0"/>
              <w:outlineLvl w:val="0"/>
              <w:rPr>
                <w:rFonts w:ascii="楷体" w:eastAsia="楷体" w:hAnsi="楷体"/>
                <w:sz w:val="15"/>
                <w:szCs w:val="18"/>
              </w:rPr>
            </w:pPr>
            <w:r w:rsidRPr="000768B3">
              <w:rPr>
                <w:rFonts w:ascii="楷体" w:eastAsia="楷体" w:hAnsi="楷体"/>
                <w:sz w:val="15"/>
                <w:szCs w:val="18"/>
              </w:rPr>
              <w:t>0100316032</w:t>
            </w:r>
          </w:p>
          <w:p w:rsidR="00086C42" w:rsidRDefault="00447458" w:rsidP="00086C42">
            <w:pPr>
              <w:adjustRightInd w:val="0"/>
              <w:snapToGrid w:val="0"/>
              <w:outlineLvl w:val="0"/>
              <w:rPr>
                <w:rFonts w:ascii="楷体" w:eastAsia="楷体" w:hAnsi="楷体"/>
                <w:sz w:val="15"/>
                <w:szCs w:val="18"/>
              </w:rPr>
            </w:pPr>
            <w:r w:rsidRPr="000768B3">
              <w:rPr>
                <w:rFonts w:ascii="楷体" w:eastAsia="楷体" w:hAnsi="楷体"/>
                <w:sz w:val="15"/>
                <w:szCs w:val="18"/>
              </w:rPr>
              <w:t>00004</w:t>
            </w:r>
            <w:r w:rsidRPr="000768B3">
              <w:rPr>
                <w:rFonts w:ascii="楷体" w:eastAsia="楷体" w:hAnsi="楷体" w:hint="eastAsia"/>
                <w:sz w:val="15"/>
                <w:szCs w:val="18"/>
              </w:rPr>
              <w:t>、</w:t>
            </w:r>
          </w:p>
          <w:p w:rsidR="00086C42" w:rsidRDefault="00086C42" w:rsidP="00086C42">
            <w:pPr>
              <w:adjustRightInd w:val="0"/>
              <w:snapToGrid w:val="0"/>
              <w:outlineLvl w:val="0"/>
              <w:rPr>
                <w:rFonts w:ascii="楷体" w:eastAsia="楷体" w:hAnsi="楷体"/>
                <w:sz w:val="15"/>
                <w:szCs w:val="18"/>
              </w:rPr>
            </w:pPr>
          </w:p>
          <w:p w:rsidR="00086C42" w:rsidRDefault="00447458" w:rsidP="00086C42">
            <w:pPr>
              <w:adjustRightInd w:val="0"/>
              <w:snapToGrid w:val="0"/>
              <w:outlineLvl w:val="0"/>
              <w:rPr>
                <w:rFonts w:ascii="楷体" w:eastAsia="楷体" w:hAnsi="楷体"/>
                <w:sz w:val="15"/>
                <w:szCs w:val="18"/>
              </w:rPr>
            </w:pPr>
            <w:r w:rsidRPr="000768B3">
              <w:rPr>
                <w:rFonts w:ascii="楷体" w:eastAsia="楷体" w:hAnsi="楷体"/>
                <w:sz w:val="15"/>
                <w:szCs w:val="18"/>
              </w:rPr>
              <w:t>0100318062</w:t>
            </w:r>
          </w:p>
          <w:p w:rsidR="00447458" w:rsidRPr="00F05699" w:rsidRDefault="00447458" w:rsidP="00086C42">
            <w:pPr>
              <w:adjustRightInd w:val="0"/>
              <w:snapToGrid w:val="0"/>
              <w:outlineLvl w:val="0"/>
              <w:rPr>
                <w:rFonts w:ascii="楷体" w:eastAsia="楷体" w:hAnsi="楷体"/>
                <w:sz w:val="18"/>
                <w:szCs w:val="18"/>
              </w:rPr>
            </w:pPr>
            <w:r w:rsidRPr="000768B3">
              <w:rPr>
                <w:rFonts w:ascii="楷体" w:eastAsia="楷体" w:hAnsi="楷体"/>
                <w:sz w:val="15"/>
                <w:szCs w:val="18"/>
              </w:rPr>
              <w:t>00022</w:t>
            </w:r>
          </w:p>
        </w:tc>
        <w:tc>
          <w:tcPr>
            <w:tcW w:w="723" w:type="dxa"/>
            <w:shd w:val="clear" w:color="auto" w:fill="auto"/>
          </w:tcPr>
          <w:p w:rsidR="00447458" w:rsidRPr="001A3955" w:rsidRDefault="000768B3" w:rsidP="00072D3C">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516" w:type="dxa"/>
          </w:tcPr>
          <w:p w:rsidR="00447458" w:rsidRPr="001A3955" w:rsidRDefault="000768B3" w:rsidP="00072D3C">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527" w:type="dxa"/>
            <w:shd w:val="clear" w:color="auto" w:fill="auto"/>
          </w:tcPr>
          <w:p w:rsidR="00447458" w:rsidRPr="001A3955" w:rsidRDefault="000768B3" w:rsidP="00072D3C">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891" w:type="dxa"/>
            <w:shd w:val="clear" w:color="auto" w:fill="auto"/>
          </w:tcPr>
          <w:p w:rsidR="00447458" w:rsidRPr="001A3955" w:rsidRDefault="000768B3" w:rsidP="00072D3C">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1229" w:type="dxa"/>
            <w:shd w:val="clear" w:color="auto" w:fill="auto"/>
          </w:tcPr>
          <w:p w:rsidR="00447458" w:rsidRPr="001A3955" w:rsidRDefault="00447458" w:rsidP="00447458">
            <w:pPr>
              <w:adjustRightInd w:val="0"/>
              <w:snapToGrid w:val="0"/>
              <w:spacing w:afterLines="100" w:after="312" w:line="300" w:lineRule="auto"/>
              <w:jc w:val="center"/>
              <w:outlineLvl w:val="0"/>
              <w:rPr>
                <w:rFonts w:ascii="楷体" w:eastAsia="楷体" w:hAnsi="楷体"/>
                <w:sz w:val="15"/>
                <w:szCs w:val="18"/>
              </w:rPr>
            </w:pPr>
            <w:r w:rsidRPr="001A3955">
              <w:rPr>
                <w:rFonts w:ascii="楷体" w:eastAsia="楷体" w:hAnsi="楷体" w:hint="eastAsia"/>
                <w:sz w:val="15"/>
                <w:szCs w:val="18"/>
              </w:rPr>
              <w:t>无</w:t>
            </w:r>
          </w:p>
        </w:tc>
        <w:tc>
          <w:tcPr>
            <w:tcW w:w="1126" w:type="dxa"/>
            <w:shd w:val="clear" w:color="auto" w:fill="auto"/>
          </w:tcPr>
          <w:p w:rsidR="00447458" w:rsidRPr="00A3403C" w:rsidRDefault="00447458" w:rsidP="00CA4275">
            <w:pPr>
              <w:jc w:val="right"/>
              <w:rPr>
                <w:rFonts w:ascii="楷体" w:eastAsia="楷体" w:hAnsi="楷体"/>
                <w:sz w:val="13"/>
                <w:szCs w:val="18"/>
              </w:rPr>
            </w:pPr>
            <w:r w:rsidRPr="00A3403C">
              <w:rPr>
                <w:rFonts w:ascii="楷体" w:eastAsia="楷体" w:hAnsi="楷体"/>
                <w:sz w:val="13"/>
                <w:szCs w:val="18"/>
              </w:rPr>
              <w:t>23,787,218.03</w:t>
            </w:r>
          </w:p>
        </w:tc>
        <w:tc>
          <w:tcPr>
            <w:tcW w:w="1130" w:type="dxa"/>
            <w:gridSpan w:val="3"/>
            <w:shd w:val="clear" w:color="auto" w:fill="auto"/>
          </w:tcPr>
          <w:p w:rsidR="00447458" w:rsidRPr="00A3403C" w:rsidRDefault="00447458" w:rsidP="00467DD2">
            <w:pPr>
              <w:jc w:val="right"/>
              <w:rPr>
                <w:rFonts w:ascii="楷体" w:eastAsia="楷体" w:hAnsi="楷体"/>
                <w:sz w:val="13"/>
                <w:szCs w:val="18"/>
              </w:rPr>
            </w:pPr>
            <w:r w:rsidRPr="00A3403C">
              <w:rPr>
                <w:rFonts w:ascii="楷体" w:eastAsia="楷体" w:hAnsi="楷体"/>
                <w:sz w:val="13"/>
                <w:szCs w:val="18"/>
              </w:rPr>
              <w:t xml:space="preserve">0.00 </w:t>
            </w:r>
          </w:p>
        </w:tc>
        <w:tc>
          <w:tcPr>
            <w:tcW w:w="1126" w:type="dxa"/>
            <w:shd w:val="clear" w:color="auto" w:fill="auto"/>
          </w:tcPr>
          <w:p w:rsidR="00447458" w:rsidRPr="00A3403C" w:rsidRDefault="00447458" w:rsidP="00467DD2">
            <w:pPr>
              <w:jc w:val="right"/>
              <w:rPr>
                <w:rFonts w:ascii="楷体" w:eastAsia="楷体" w:hAnsi="楷体"/>
                <w:sz w:val="13"/>
                <w:szCs w:val="18"/>
              </w:rPr>
            </w:pPr>
            <w:r w:rsidRPr="00A3403C">
              <w:rPr>
                <w:rFonts w:ascii="楷体" w:eastAsia="楷体" w:hAnsi="楷体"/>
                <w:sz w:val="13"/>
                <w:szCs w:val="18"/>
              </w:rPr>
              <w:t>23,787,218.03</w:t>
            </w:r>
          </w:p>
        </w:tc>
      </w:tr>
      <w:tr w:rsidR="00DC57CF" w:rsidRPr="00F05699" w:rsidTr="009260E6">
        <w:trPr>
          <w:trHeight w:val="972"/>
          <w:jc w:val="center"/>
        </w:trPr>
        <w:tc>
          <w:tcPr>
            <w:tcW w:w="396" w:type="dxa"/>
            <w:shd w:val="clear" w:color="auto" w:fill="auto"/>
          </w:tcPr>
          <w:p w:rsidR="00086C42" w:rsidRPr="00F05699" w:rsidRDefault="00086C42" w:rsidP="00086C42">
            <w:pPr>
              <w:adjustRightInd w:val="0"/>
              <w:snapToGrid w:val="0"/>
              <w:spacing w:afterLines="100" w:after="312" w:line="300" w:lineRule="auto"/>
              <w:outlineLvl w:val="0"/>
              <w:rPr>
                <w:rFonts w:ascii="楷体" w:eastAsia="楷体" w:hAnsi="楷体"/>
                <w:sz w:val="18"/>
                <w:szCs w:val="18"/>
              </w:rPr>
            </w:pPr>
            <w:bookmarkStart w:id="53" w:name="_Toc494284937"/>
            <w:bookmarkStart w:id="54" w:name="_Toc494285657"/>
            <w:bookmarkStart w:id="55" w:name="_Toc495597294"/>
            <w:bookmarkStart w:id="56" w:name="_Toc495656893"/>
            <w:r w:rsidRPr="00F05699">
              <w:rPr>
                <w:rFonts w:ascii="楷体" w:eastAsia="楷体" w:hAnsi="楷体" w:hint="eastAsia"/>
                <w:sz w:val="18"/>
                <w:szCs w:val="18"/>
              </w:rPr>
              <w:t>2</w:t>
            </w:r>
            <w:bookmarkEnd w:id="53"/>
            <w:bookmarkEnd w:id="54"/>
            <w:bookmarkEnd w:id="55"/>
            <w:bookmarkEnd w:id="56"/>
          </w:p>
        </w:tc>
        <w:tc>
          <w:tcPr>
            <w:tcW w:w="545" w:type="dxa"/>
            <w:shd w:val="clear" w:color="auto" w:fill="auto"/>
          </w:tcPr>
          <w:p w:rsidR="00086C42" w:rsidRPr="00A255C9" w:rsidRDefault="00086C42"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陇西恒东商贸有限公司</w:t>
            </w:r>
          </w:p>
        </w:tc>
        <w:tc>
          <w:tcPr>
            <w:tcW w:w="396" w:type="dxa"/>
          </w:tcPr>
          <w:p w:rsidR="00086C42" w:rsidRPr="00A255C9" w:rsidRDefault="00086C42"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定西市</w:t>
            </w:r>
          </w:p>
        </w:tc>
        <w:tc>
          <w:tcPr>
            <w:tcW w:w="433" w:type="dxa"/>
            <w:shd w:val="clear" w:color="auto" w:fill="auto"/>
          </w:tcPr>
          <w:p w:rsidR="00086C42" w:rsidRPr="00A255C9" w:rsidRDefault="00086C42"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流动资金借款合同</w:t>
            </w:r>
          </w:p>
        </w:tc>
        <w:tc>
          <w:tcPr>
            <w:tcW w:w="1041" w:type="dxa"/>
            <w:shd w:val="clear" w:color="auto" w:fill="auto"/>
          </w:tcPr>
          <w:p w:rsidR="00086C42" w:rsidRDefault="00086C42" w:rsidP="00086C42">
            <w:pPr>
              <w:adjustRightInd w:val="0"/>
              <w:snapToGrid w:val="0"/>
              <w:outlineLvl w:val="0"/>
              <w:rPr>
                <w:rFonts w:ascii="楷体" w:eastAsia="楷体" w:hAnsi="楷体"/>
                <w:sz w:val="15"/>
                <w:szCs w:val="18"/>
              </w:rPr>
            </w:pPr>
            <w:r w:rsidRPr="00086C42">
              <w:rPr>
                <w:rFonts w:ascii="楷体" w:eastAsia="楷体" w:hAnsi="楷体"/>
                <w:sz w:val="15"/>
                <w:szCs w:val="18"/>
              </w:rPr>
              <w:t>01041172200</w:t>
            </w:r>
          </w:p>
          <w:p w:rsidR="00086C42" w:rsidRPr="00086C42" w:rsidRDefault="00086C42" w:rsidP="00086C42">
            <w:pPr>
              <w:adjustRightInd w:val="0"/>
              <w:snapToGrid w:val="0"/>
              <w:outlineLvl w:val="0"/>
              <w:rPr>
                <w:rFonts w:ascii="楷体" w:eastAsia="楷体" w:hAnsi="楷体"/>
                <w:sz w:val="15"/>
                <w:szCs w:val="18"/>
              </w:rPr>
            </w:pPr>
            <w:r w:rsidRPr="00086C42">
              <w:rPr>
                <w:rFonts w:ascii="楷体" w:eastAsia="楷体" w:hAnsi="楷体"/>
                <w:sz w:val="15"/>
                <w:szCs w:val="18"/>
              </w:rPr>
              <w:t>00120170116</w:t>
            </w:r>
          </w:p>
        </w:tc>
        <w:tc>
          <w:tcPr>
            <w:tcW w:w="723" w:type="dxa"/>
            <w:shd w:val="clear" w:color="auto" w:fill="auto"/>
          </w:tcPr>
          <w:p w:rsidR="00086C42" w:rsidRPr="001A3955" w:rsidRDefault="00086C42" w:rsidP="00086C42">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516" w:type="dxa"/>
          </w:tcPr>
          <w:p w:rsidR="00086C42" w:rsidRPr="001A3955" w:rsidRDefault="00086C42" w:rsidP="00086C42">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527" w:type="dxa"/>
            <w:shd w:val="clear" w:color="auto" w:fill="auto"/>
          </w:tcPr>
          <w:p w:rsidR="00086C42" w:rsidRPr="001A3955" w:rsidRDefault="00086C42" w:rsidP="00086C42">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891" w:type="dxa"/>
            <w:shd w:val="clear" w:color="auto" w:fill="auto"/>
          </w:tcPr>
          <w:p w:rsidR="00086C42" w:rsidRPr="001A3955" w:rsidRDefault="00086C42" w:rsidP="00086C42">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无</w:t>
            </w:r>
          </w:p>
        </w:tc>
        <w:tc>
          <w:tcPr>
            <w:tcW w:w="1229" w:type="dxa"/>
            <w:shd w:val="clear" w:color="auto" w:fill="auto"/>
          </w:tcPr>
          <w:p w:rsidR="00086C42" w:rsidRPr="001A3955" w:rsidRDefault="00086C42" w:rsidP="00086C42">
            <w:pPr>
              <w:adjustRightInd w:val="0"/>
              <w:snapToGrid w:val="0"/>
              <w:spacing w:afterLines="100" w:after="312" w:line="300" w:lineRule="auto"/>
              <w:jc w:val="center"/>
              <w:outlineLvl w:val="0"/>
              <w:rPr>
                <w:rFonts w:ascii="楷体" w:eastAsia="楷体" w:hAnsi="楷体"/>
                <w:sz w:val="15"/>
                <w:szCs w:val="18"/>
              </w:rPr>
            </w:pPr>
            <w:r w:rsidRPr="001A3955">
              <w:rPr>
                <w:rFonts w:ascii="楷体" w:eastAsia="楷体" w:hAnsi="楷体" w:hint="eastAsia"/>
                <w:sz w:val="15"/>
                <w:szCs w:val="18"/>
              </w:rPr>
              <w:t>无</w:t>
            </w:r>
          </w:p>
        </w:tc>
        <w:tc>
          <w:tcPr>
            <w:tcW w:w="1126" w:type="dxa"/>
            <w:shd w:val="clear" w:color="auto" w:fill="auto"/>
          </w:tcPr>
          <w:p w:rsidR="00086C42" w:rsidRPr="00A3403C" w:rsidRDefault="00086C42" w:rsidP="00CA4275">
            <w:pPr>
              <w:jc w:val="right"/>
              <w:rPr>
                <w:rFonts w:ascii="楷体" w:eastAsia="楷体" w:hAnsi="楷体"/>
                <w:sz w:val="13"/>
                <w:szCs w:val="18"/>
              </w:rPr>
            </w:pPr>
            <w:r w:rsidRPr="00A3403C">
              <w:rPr>
                <w:rFonts w:ascii="楷体" w:eastAsia="楷体" w:hAnsi="楷体"/>
                <w:sz w:val="13"/>
                <w:szCs w:val="18"/>
              </w:rPr>
              <w:t>2,692,352.83</w:t>
            </w:r>
          </w:p>
        </w:tc>
        <w:tc>
          <w:tcPr>
            <w:tcW w:w="1130" w:type="dxa"/>
            <w:gridSpan w:val="3"/>
            <w:shd w:val="clear" w:color="auto" w:fill="auto"/>
          </w:tcPr>
          <w:p w:rsidR="00086C42" w:rsidRPr="00A3403C" w:rsidRDefault="00086C42" w:rsidP="00467DD2">
            <w:pPr>
              <w:jc w:val="right"/>
              <w:rPr>
                <w:rFonts w:ascii="楷体" w:eastAsia="楷体" w:hAnsi="楷体"/>
                <w:sz w:val="13"/>
                <w:szCs w:val="18"/>
              </w:rPr>
            </w:pPr>
            <w:r w:rsidRPr="00A3403C">
              <w:rPr>
                <w:rFonts w:ascii="楷体" w:eastAsia="楷体" w:hAnsi="楷体"/>
                <w:sz w:val="13"/>
                <w:szCs w:val="18"/>
              </w:rPr>
              <w:t xml:space="preserve">0.00 </w:t>
            </w:r>
          </w:p>
        </w:tc>
        <w:tc>
          <w:tcPr>
            <w:tcW w:w="1126" w:type="dxa"/>
            <w:shd w:val="clear" w:color="auto" w:fill="auto"/>
          </w:tcPr>
          <w:p w:rsidR="00086C42" w:rsidRPr="00A3403C" w:rsidRDefault="00086C42" w:rsidP="00CA4275">
            <w:pPr>
              <w:jc w:val="right"/>
              <w:rPr>
                <w:rFonts w:ascii="楷体" w:eastAsia="楷体" w:hAnsi="楷体"/>
                <w:sz w:val="13"/>
                <w:szCs w:val="18"/>
              </w:rPr>
            </w:pPr>
            <w:r w:rsidRPr="00A3403C">
              <w:rPr>
                <w:rFonts w:ascii="楷体" w:eastAsia="楷体" w:hAnsi="楷体"/>
                <w:sz w:val="13"/>
                <w:szCs w:val="18"/>
              </w:rPr>
              <w:t>2,692,352.83</w:t>
            </w:r>
          </w:p>
        </w:tc>
      </w:tr>
      <w:tr w:rsidR="00DC57CF" w:rsidRPr="00F05699" w:rsidTr="009260E6">
        <w:trPr>
          <w:trHeight w:val="1044"/>
          <w:jc w:val="center"/>
        </w:trPr>
        <w:tc>
          <w:tcPr>
            <w:tcW w:w="396" w:type="dxa"/>
            <w:shd w:val="clear" w:color="auto" w:fill="auto"/>
          </w:tcPr>
          <w:p w:rsidR="00A255C9" w:rsidRPr="00F05699" w:rsidRDefault="00A255C9" w:rsidP="00A255C9">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t>3</w:t>
            </w:r>
          </w:p>
        </w:tc>
        <w:tc>
          <w:tcPr>
            <w:tcW w:w="545" w:type="dxa"/>
            <w:shd w:val="clear" w:color="auto" w:fill="auto"/>
          </w:tcPr>
          <w:p w:rsidR="00A255C9" w:rsidRPr="00A255C9" w:rsidRDefault="00A255C9"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甘肃中慧贸易有限公司</w:t>
            </w:r>
          </w:p>
        </w:tc>
        <w:tc>
          <w:tcPr>
            <w:tcW w:w="396" w:type="dxa"/>
          </w:tcPr>
          <w:p w:rsidR="00A255C9" w:rsidRPr="00A255C9" w:rsidRDefault="00A255C9"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兰州市</w:t>
            </w:r>
          </w:p>
        </w:tc>
        <w:tc>
          <w:tcPr>
            <w:tcW w:w="433" w:type="dxa"/>
            <w:shd w:val="clear" w:color="auto" w:fill="auto"/>
          </w:tcPr>
          <w:p w:rsidR="00A255C9" w:rsidRPr="00A255C9" w:rsidRDefault="00A255C9"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流动资金借款合同</w:t>
            </w:r>
          </w:p>
        </w:tc>
        <w:tc>
          <w:tcPr>
            <w:tcW w:w="1041" w:type="dxa"/>
            <w:shd w:val="clear" w:color="auto" w:fill="auto"/>
          </w:tcPr>
          <w:p w:rsidR="00A255C9" w:rsidRDefault="00A255C9" w:rsidP="00086C42">
            <w:pPr>
              <w:adjustRightInd w:val="0"/>
              <w:snapToGrid w:val="0"/>
              <w:outlineLvl w:val="0"/>
              <w:rPr>
                <w:rFonts w:ascii="楷体" w:eastAsia="楷体" w:hAnsi="楷体"/>
                <w:sz w:val="15"/>
                <w:szCs w:val="18"/>
              </w:rPr>
            </w:pPr>
            <w:r w:rsidRPr="00086C42">
              <w:rPr>
                <w:rFonts w:ascii="楷体" w:eastAsia="楷体" w:hAnsi="楷体"/>
                <w:sz w:val="15"/>
                <w:szCs w:val="18"/>
              </w:rPr>
              <w:t>0301117122</w:t>
            </w:r>
          </w:p>
          <w:p w:rsidR="00A255C9" w:rsidRPr="00086C42" w:rsidRDefault="00A255C9" w:rsidP="00086C42">
            <w:pPr>
              <w:adjustRightInd w:val="0"/>
              <w:snapToGrid w:val="0"/>
              <w:outlineLvl w:val="0"/>
              <w:rPr>
                <w:rFonts w:ascii="楷体" w:eastAsia="楷体" w:hAnsi="楷体"/>
                <w:sz w:val="15"/>
                <w:szCs w:val="18"/>
              </w:rPr>
            </w:pPr>
            <w:r w:rsidRPr="00086C42">
              <w:rPr>
                <w:rFonts w:ascii="楷体" w:eastAsia="楷体" w:hAnsi="楷体"/>
                <w:sz w:val="15"/>
                <w:szCs w:val="18"/>
              </w:rPr>
              <w:t>00010</w:t>
            </w:r>
          </w:p>
        </w:tc>
        <w:tc>
          <w:tcPr>
            <w:tcW w:w="3886" w:type="dxa"/>
            <w:gridSpan w:val="5"/>
            <w:shd w:val="clear" w:color="auto" w:fill="auto"/>
          </w:tcPr>
          <w:p w:rsidR="00A255C9" w:rsidRPr="00F05699" w:rsidRDefault="00A255C9" w:rsidP="00A255C9">
            <w:pPr>
              <w:adjustRightInd w:val="0"/>
              <w:snapToGrid w:val="0"/>
              <w:spacing w:afterLines="100" w:after="312" w:line="300" w:lineRule="auto"/>
              <w:outlineLvl w:val="0"/>
              <w:rPr>
                <w:rFonts w:ascii="楷体" w:eastAsia="楷体" w:hAnsi="楷体"/>
                <w:sz w:val="18"/>
                <w:szCs w:val="18"/>
              </w:rPr>
            </w:pPr>
            <w:r w:rsidRPr="00A3403C">
              <w:rPr>
                <w:rFonts w:ascii="楷体" w:eastAsia="楷体" w:hAnsi="楷体" w:hint="eastAsia"/>
                <w:sz w:val="15"/>
                <w:szCs w:val="18"/>
              </w:rPr>
              <w:t>无，原担保物已整合至序号4甘肃中鑫石化有限责任公司债权项下</w:t>
            </w:r>
          </w:p>
        </w:tc>
        <w:tc>
          <w:tcPr>
            <w:tcW w:w="1126" w:type="dxa"/>
            <w:shd w:val="clear" w:color="auto" w:fill="auto"/>
          </w:tcPr>
          <w:p w:rsidR="00A255C9" w:rsidRPr="00A3403C" w:rsidRDefault="00A255C9" w:rsidP="00CA4275">
            <w:pPr>
              <w:jc w:val="right"/>
              <w:rPr>
                <w:rFonts w:ascii="楷体" w:eastAsia="楷体" w:hAnsi="楷体"/>
                <w:sz w:val="13"/>
                <w:szCs w:val="18"/>
              </w:rPr>
            </w:pPr>
            <w:r w:rsidRPr="00A3403C">
              <w:rPr>
                <w:rFonts w:ascii="楷体" w:eastAsia="楷体" w:hAnsi="楷体"/>
                <w:sz w:val="13"/>
                <w:szCs w:val="18"/>
              </w:rPr>
              <w:t>47,112,200.00</w:t>
            </w:r>
          </w:p>
        </w:tc>
        <w:tc>
          <w:tcPr>
            <w:tcW w:w="1130" w:type="dxa"/>
            <w:gridSpan w:val="3"/>
            <w:shd w:val="clear" w:color="auto" w:fill="auto"/>
          </w:tcPr>
          <w:p w:rsidR="00A255C9" w:rsidRPr="00A3403C" w:rsidRDefault="00A255C9" w:rsidP="00467DD2">
            <w:pPr>
              <w:jc w:val="right"/>
              <w:rPr>
                <w:rFonts w:ascii="楷体" w:eastAsia="楷体" w:hAnsi="楷体"/>
                <w:sz w:val="13"/>
                <w:szCs w:val="18"/>
              </w:rPr>
            </w:pPr>
            <w:r w:rsidRPr="00A3403C">
              <w:rPr>
                <w:rFonts w:ascii="楷体" w:eastAsia="楷体" w:hAnsi="楷体"/>
                <w:sz w:val="13"/>
                <w:szCs w:val="18"/>
              </w:rPr>
              <w:t xml:space="preserve">0.00 </w:t>
            </w:r>
          </w:p>
        </w:tc>
        <w:tc>
          <w:tcPr>
            <w:tcW w:w="1126" w:type="dxa"/>
            <w:shd w:val="clear" w:color="auto" w:fill="auto"/>
          </w:tcPr>
          <w:p w:rsidR="00A255C9" w:rsidRPr="00A3403C" w:rsidRDefault="00A255C9" w:rsidP="00CA4275">
            <w:pPr>
              <w:jc w:val="right"/>
              <w:rPr>
                <w:rFonts w:ascii="楷体" w:eastAsia="楷体" w:hAnsi="楷体"/>
                <w:sz w:val="13"/>
                <w:szCs w:val="18"/>
              </w:rPr>
            </w:pPr>
            <w:r w:rsidRPr="00A3403C">
              <w:rPr>
                <w:rFonts w:ascii="楷体" w:eastAsia="楷体" w:hAnsi="楷体"/>
                <w:sz w:val="13"/>
                <w:szCs w:val="18"/>
              </w:rPr>
              <w:t>47,112,200.00</w:t>
            </w:r>
          </w:p>
        </w:tc>
      </w:tr>
      <w:tr w:rsidR="00DC57CF" w:rsidRPr="00F05699" w:rsidTr="009260E6">
        <w:trPr>
          <w:trHeight w:val="1479"/>
          <w:jc w:val="center"/>
        </w:trPr>
        <w:tc>
          <w:tcPr>
            <w:tcW w:w="396" w:type="dxa"/>
            <w:shd w:val="clear" w:color="auto" w:fill="auto"/>
          </w:tcPr>
          <w:p w:rsidR="00447458" w:rsidRPr="00F05699" w:rsidRDefault="00447458" w:rsidP="00447458">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t>4</w:t>
            </w:r>
          </w:p>
        </w:tc>
        <w:tc>
          <w:tcPr>
            <w:tcW w:w="545" w:type="dxa"/>
            <w:shd w:val="clear" w:color="auto" w:fill="auto"/>
          </w:tcPr>
          <w:p w:rsidR="00447458" w:rsidRPr="00A255C9" w:rsidRDefault="00447458"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甘肃中鑫石化有限责任公司</w:t>
            </w:r>
          </w:p>
        </w:tc>
        <w:tc>
          <w:tcPr>
            <w:tcW w:w="396" w:type="dxa"/>
          </w:tcPr>
          <w:p w:rsidR="00447458" w:rsidRPr="00A255C9" w:rsidRDefault="00A255C9"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白银市</w:t>
            </w:r>
          </w:p>
        </w:tc>
        <w:tc>
          <w:tcPr>
            <w:tcW w:w="433" w:type="dxa"/>
            <w:shd w:val="clear" w:color="auto" w:fill="auto"/>
          </w:tcPr>
          <w:p w:rsidR="00447458" w:rsidRPr="00A255C9" w:rsidRDefault="00A255C9" w:rsidP="00A255C9">
            <w:pPr>
              <w:adjustRightInd w:val="0"/>
              <w:snapToGrid w:val="0"/>
              <w:spacing w:afterLines="100" w:after="312" w:line="300" w:lineRule="auto"/>
              <w:outlineLvl w:val="0"/>
              <w:rPr>
                <w:rFonts w:ascii="楷体" w:eastAsia="楷体" w:hAnsi="楷体"/>
                <w:sz w:val="15"/>
                <w:szCs w:val="18"/>
              </w:rPr>
            </w:pPr>
            <w:r w:rsidRPr="00A255C9">
              <w:rPr>
                <w:rFonts w:ascii="楷体" w:eastAsia="楷体" w:hAnsi="楷体" w:hint="eastAsia"/>
                <w:sz w:val="15"/>
                <w:szCs w:val="18"/>
              </w:rPr>
              <w:t>流动资金借款合同</w:t>
            </w:r>
          </w:p>
        </w:tc>
        <w:tc>
          <w:tcPr>
            <w:tcW w:w="1041" w:type="dxa"/>
            <w:shd w:val="clear" w:color="auto" w:fill="auto"/>
          </w:tcPr>
          <w:p w:rsidR="00A255C9" w:rsidRDefault="00A255C9"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甘农信（银）</w:t>
            </w:r>
          </w:p>
          <w:p w:rsidR="00A255C9" w:rsidRDefault="00A255C9"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流借字兰农</w:t>
            </w:r>
          </w:p>
          <w:p w:rsidR="00A255C9" w:rsidRDefault="00A255C9"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商银金第0100320122</w:t>
            </w:r>
          </w:p>
          <w:p w:rsidR="00A255C9" w:rsidRDefault="00A255C9"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00109号</w:t>
            </w:r>
            <w:r>
              <w:rPr>
                <w:rFonts w:ascii="楷体" w:eastAsia="楷体" w:hAnsi="楷体" w:hint="eastAsia"/>
                <w:sz w:val="15"/>
                <w:szCs w:val="18"/>
              </w:rPr>
              <w:t>、</w:t>
            </w:r>
            <w:r w:rsidRPr="00A255C9">
              <w:rPr>
                <w:rFonts w:ascii="楷体" w:eastAsia="楷体" w:hAnsi="楷体"/>
                <w:sz w:val="15"/>
                <w:szCs w:val="18"/>
              </w:rPr>
              <w:t>0300320122</w:t>
            </w:r>
          </w:p>
          <w:p w:rsidR="00A255C9" w:rsidRDefault="00A255C9" w:rsidP="00A255C9">
            <w:pPr>
              <w:adjustRightInd w:val="0"/>
              <w:snapToGrid w:val="0"/>
              <w:outlineLvl w:val="0"/>
              <w:rPr>
                <w:rFonts w:ascii="楷体" w:eastAsia="楷体" w:hAnsi="楷体"/>
                <w:sz w:val="15"/>
                <w:szCs w:val="18"/>
              </w:rPr>
            </w:pPr>
            <w:r w:rsidRPr="00A255C9">
              <w:rPr>
                <w:rFonts w:ascii="楷体" w:eastAsia="楷体" w:hAnsi="楷体"/>
                <w:sz w:val="15"/>
                <w:szCs w:val="18"/>
              </w:rPr>
              <w:t>00223</w:t>
            </w:r>
            <w:r>
              <w:rPr>
                <w:rFonts w:ascii="楷体" w:eastAsia="楷体" w:hAnsi="楷体" w:hint="eastAsia"/>
                <w:sz w:val="15"/>
                <w:szCs w:val="18"/>
              </w:rPr>
              <w:t>、</w:t>
            </w:r>
            <w:r w:rsidRPr="00A255C9">
              <w:rPr>
                <w:rFonts w:ascii="楷体" w:eastAsia="楷体" w:hAnsi="楷体"/>
                <w:sz w:val="15"/>
                <w:szCs w:val="18"/>
              </w:rPr>
              <w:t>0104824033</w:t>
            </w:r>
          </w:p>
          <w:p w:rsidR="00447458" w:rsidRPr="00A255C9" w:rsidRDefault="00A255C9" w:rsidP="00A255C9">
            <w:pPr>
              <w:adjustRightInd w:val="0"/>
              <w:snapToGrid w:val="0"/>
              <w:outlineLvl w:val="0"/>
              <w:rPr>
                <w:rFonts w:ascii="楷体" w:eastAsia="楷体" w:hAnsi="楷体"/>
                <w:sz w:val="15"/>
                <w:szCs w:val="18"/>
              </w:rPr>
            </w:pPr>
            <w:r w:rsidRPr="00A255C9">
              <w:rPr>
                <w:rFonts w:ascii="楷体" w:eastAsia="楷体" w:hAnsi="楷体"/>
                <w:sz w:val="15"/>
                <w:szCs w:val="18"/>
              </w:rPr>
              <w:t>00001</w:t>
            </w:r>
          </w:p>
        </w:tc>
        <w:tc>
          <w:tcPr>
            <w:tcW w:w="723" w:type="dxa"/>
            <w:shd w:val="clear" w:color="auto" w:fill="auto"/>
          </w:tcPr>
          <w:p w:rsidR="00447458" w:rsidRPr="00F05699" w:rsidRDefault="00A255C9" w:rsidP="00072D3C">
            <w:pPr>
              <w:adjustRightInd w:val="0"/>
              <w:snapToGrid w:val="0"/>
              <w:spacing w:afterLines="100" w:after="312" w:line="300" w:lineRule="auto"/>
              <w:outlineLvl w:val="0"/>
              <w:rPr>
                <w:rFonts w:ascii="楷体" w:eastAsia="楷体" w:hAnsi="楷体"/>
                <w:sz w:val="18"/>
                <w:szCs w:val="18"/>
              </w:rPr>
            </w:pPr>
            <w:r w:rsidRPr="00A255C9">
              <w:rPr>
                <w:rFonts w:ascii="楷体" w:eastAsia="楷体" w:hAnsi="楷体" w:hint="eastAsia"/>
                <w:sz w:val="15"/>
                <w:szCs w:val="18"/>
              </w:rPr>
              <w:t>甘肃万达汇通贸易有限公司</w:t>
            </w:r>
            <w:r>
              <w:rPr>
                <w:rFonts w:ascii="楷体" w:eastAsia="楷体" w:hAnsi="楷体" w:hint="eastAsia"/>
                <w:sz w:val="15"/>
                <w:szCs w:val="18"/>
              </w:rPr>
              <w:t>、</w:t>
            </w:r>
            <w:r w:rsidRPr="00A255C9">
              <w:rPr>
                <w:rFonts w:ascii="楷体" w:eastAsia="楷体" w:hAnsi="楷体" w:hint="eastAsia"/>
                <w:sz w:val="15"/>
                <w:szCs w:val="18"/>
              </w:rPr>
              <w:t>甘肃泰和实业(集团)有限公司</w:t>
            </w:r>
            <w:r>
              <w:rPr>
                <w:rFonts w:ascii="楷体" w:eastAsia="楷体" w:hAnsi="楷体" w:hint="eastAsia"/>
                <w:sz w:val="15"/>
                <w:szCs w:val="18"/>
              </w:rPr>
              <w:t>、</w:t>
            </w:r>
            <w:r w:rsidRPr="00A255C9">
              <w:rPr>
                <w:rFonts w:ascii="楷体" w:eastAsia="楷体" w:hAnsi="楷体" w:hint="eastAsia"/>
                <w:sz w:val="15"/>
                <w:szCs w:val="18"/>
              </w:rPr>
              <w:t>兰州泰和慧通贸易有限</w:t>
            </w:r>
            <w:r w:rsidRPr="00A255C9">
              <w:rPr>
                <w:rFonts w:ascii="楷体" w:eastAsia="楷体" w:hAnsi="楷体" w:hint="eastAsia"/>
                <w:sz w:val="15"/>
                <w:szCs w:val="18"/>
              </w:rPr>
              <w:lastRenderedPageBreak/>
              <w:t>公司</w:t>
            </w:r>
            <w:r>
              <w:rPr>
                <w:rFonts w:ascii="楷体" w:eastAsia="楷体" w:hAnsi="楷体" w:hint="eastAsia"/>
                <w:sz w:val="15"/>
                <w:szCs w:val="18"/>
              </w:rPr>
              <w:t>、</w:t>
            </w:r>
            <w:r w:rsidRPr="00A255C9">
              <w:rPr>
                <w:rFonts w:ascii="楷体" w:eastAsia="楷体" w:hAnsi="楷体" w:hint="eastAsia"/>
                <w:sz w:val="15"/>
                <w:szCs w:val="18"/>
              </w:rPr>
              <w:t>甘肃中慧贸易有限公司</w:t>
            </w:r>
            <w:r>
              <w:rPr>
                <w:rFonts w:ascii="楷体" w:eastAsia="楷体" w:hAnsi="楷体" w:hint="eastAsia"/>
                <w:sz w:val="15"/>
                <w:szCs w:val="18"/>
              </w:rPr>
              <w:t>、</w:t>
            </w:r>
            <w:r w:rsidRPr="00A255C9">
              <w:rPr>
                <w:rFonts w:ascii="楷体" w:eastAsia="楷体" w:hAnsi="楷体" w:hint="eastAsia"/>
                <w:sz w:val="15"/>
                <w:szCs w:val="18"/>
              </w:rPr>
              <w:t>甘肃泰和银通贸易有限公司</w:t>
            </w:r>
            <w:r>
              <w:rPr>
                <w:rFonts w:ascii="楷体" w:eastAsia="楷体" w:hAnsi="楷体" w:hint="eastAsia"/>
                <w:sz w:val="15"/>
                <w:szCs w:val="18"/>
              </w:rPr>
              <w:t>、</w:t>
            </w:r>
            <w:r w:rsidRPr="00A255C9">
              <w:rPr>
                <w:rFonts w:ascii="楷体" w:eastAsia="楷体" w:hAnsi="楷体" w:hint="eastAsia"/>
                <w:sz w:val="15"/>
                <w:szCs w:val="18"/>
              </w:rPr>
              <w:t>甘肃杰燃石化有限公司</w:t>
            </w:r>
            <w:r>
              <w:rPr>
                <w:rFonts w:ascii="楷体" w:eastAsia="楷体" w:hAnsi="楷体" w:hint="eastAsia"/>
                <w:sz w:val="15"/>
                <w:szCs w:val="18"/>
              </w:rPr>
              <w:t>、</w:t>
            </w:r>
            <w:r w:rsidRPr="00A255C9">
              <w:rPr>
                <w:rFonts w:ascii="楷体" w:eastAsia="楷体" w:hAnsi="楷体" w:hint="eastAsia"/>
                <w:sz w:val="15"/>
                <w:szCs w:val="18"/>
              </w:rPr>
              <w:t>兰州兴达石化有限责任公司</w:t>
            </w:r>
            <w:r>
              <w:rPr>
                <w:rFonts w:ascii="楷体" w:eastAsia="楷体" w:hAnsi="楷体" w:hint="eastAsia"/>
                <w:sz w:val="15"/>
                <w:szCs w:val="18"/>
              </w:rPr>
              <w:t>、</w:t>
            </w:r>
            <w:r w:rsidRPr="00A255C9">
              <w:rPr>
                <w:rFonts w:ascii="楷体" w:eastAsia="楷体" w:hAnsi="楷体" w:hint="eastAsia"/>
                <w:sz w:val="15"/>
                <w:szCs w:val="18"/>
              </w:rPr>
              <w:t>张建忠</w:t>
            </w:r>
            <w:r>
              <w:rPr>
                <w:rFonts w:ascii="楷体" w:eastAsia="楷体" w:hAnsi="楷体" w:hint="eastAsia"/>
                <w:sz w:val="15"/>
                <w:szCs w:val="18"/>
              </w:rPr>
              <w:t>、</w:t>
            </w:r>
            <w:r w:rsidRPr="00A255C9">
              <w:rPr>
                <w:rFonts w:ascii="楷体" w:eastAsia="楷体" w:hAnsi="楷体" w:hint="eastAsia"/>
                <w:sz w:val="15"/>
                <w:szCs w:val="18"/>
              </w:rPr>
              <w:t>马慧</w:t>
            </w:r>
            <w:r>
              <w:rPr>
                <w:rFonts w:ascii="楷体" w:eastAsia="楷体" w:hAnsi="楷体" w:hint="eastAsia"/>
                <w:sz w:val="15"/>
                <w:szCs w:val="18"/>
              </w:rPr>
              <w:t>、</w:t>
            </w:r>
            <w:r w:rsidRPr="00A255C9">
              <w:rPr>
                <w:rFonts w:ascii="楷体" w:eastAsia="楷体" w:hAnsi="楷体" w:hint="eastAsia"/>
                <w:sz w:val="15"/>
                <w:szCs w:val="18"/>
              </w:rPr>
              <w:t>冀晋</w:t>
            </w:r>
            <w:r>
              <w:rPr>
                <w:rFonts w:ascii="楷体" w:eastAsia="楷体" w:hAnsi="楷体" w:hint="eastAsia"/>
                <w:sz w:val="15"/>
                <w:szCs w:val="18"/>
              </w:rPr>
              <w:t>、</w:t>
            </w:r>
            <w:r w:rsidRPr="00A255C9">
              <w:rPr>
                <w:rFonts w:ascii="楷体" w:eastAsia="楷体" w:hAnsi="楷体" w:hint="eastAsia"/>
                <w:sz w:val="15"/>
                <w:szCs w:val="18"/>
              </w:rPr>
              <w:t>张杰</w:t>
            </w:r>
            <w:r>
              <w:rPr>
                <w:rFonts w:ascii="楷体" w:eastAsia="楷体" w:hAnsi="楷体" w:hint="eastAsia"/>
                <w:sz w:val="15"/>
                <w:szCs w:val="18"/>
              </w:rPr>
              <w:t>、</w:t>
            </w:r>
            <w:r w:rsidRPr="00A255C9">
              <w:rPr>
                <w:rFonts w:ascii="楷体" w:eastAsia="楷体" w:hAnsi="楷体" w:hint="eastAsia"/>
                <w:sz w:val="15"/>
                <w:szCs w:val="18"/>
              </w:rPr>
              <w:t>冯丽</w:t>
            </w:r>
            <w:r>
              <w:rPr>
                <w:rFonts w:ascii="楷体" w:eastAsia="楷体" w:hAnsi="楷体" w:hint="eastAsia"/>
                <w:sz w:val="15"/>
                <w:szCs w:val="18"/>
              </w:rPr>
              <w:t>、</w:t>
            </w:r>
            <w:r w:rsidRPr="00A255C9">
              <w:rPr>
                <w:rFonts w:ascii="楷体" w:eastAsia="楷体" w:hAnsi="楷体" w:hint="eastAsia"/>
                <w:sz w:val="15"/>
                <w:szCs w:val="18"/>
              </w:rPr>
              <w:t>张付立</w:t>
            </w:r>
            <w:r>
              <w:rPr>
                <w:rFonts w:ascii="楷体" w:eastAsia="楷体" w:hAnsi="楷体" w:hint="eastAsia"/>
                <w:sz w:val="15"/>
                <w:szCs w:val="18"/>
              </w:rPr>
              <w:t>、</w:t>
            </w:r>
            <w:r w:rsidRPr="00A255C9">
              <w:rPr>
                <w:rFonts w:ascii="楷体" w:eastAsia="楷体" w:hAnsi="楷体" w:hint="eastAsia"/>
                <w:sz w:val="15"/>
                <w:szCs w:val="18"/>
              </w:rPr>
              <w:t>卢卫东</w:t>
            </w:r>
          </w:p>
        </w:tc>
        <w:tc>
          <w:tcPr>
            <w:tcW w:w="516" w:type="dxa"/>
          </w:tcPr>
          <w:p w:rsidR="00447458" w:rsidRPr="00F05699" w:rsidRDefault="00A3403C" w:rsidP="00072D3C">
            <w:pPr>
              <w:adjustRightInd w:val="0"/>
              <w:snapToGrid w:val="0"/>
              <w:spacing w:afterLines="100" w:after="312" w:line="300" w:lineRule="auto"/>
              <w:outlineLvl w:val="0"/>
              <w:rPr>
                <w:rFonts w:ascii="楷体" w:eastAsia="楷体" w:hAnsi="楷体"/>
                <w:sz w:val="18"/>
                <w:szCs w:val="18"/>
              </w:rPr>
            </w:pPr>
            <w:r w:rsidRPr="00A3403C">
              <w:rPr>
                <w:rFonts w:ascii="楷体" w:eastAsia="楷体" w:hAnsi="楷体" w:hint="eastAsia"/>
                <w:sz w:val="15"/>
                <w:szCs w:val="18"/>
              </w:rPr>
              <w:lastRenderedPageBreak/>
              <w:t>兰州市</w:t>
            </w:r>
          </w:p>
        </w:tc>
        <w:tc>
          <w:tcPr>
            <w:tcW w:w="527" w:type="dxa"/>
            <w:shd w:val="clear" w:color="auto" w:fill="auto"/>
          </w:tcPr>
          <w:p w:rsidR="00447458" w:rsidRPr="00F05699" w:rsidRDefault="007E7D51" w:rsidP="00072D3C">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5"/>
                <w:szCs w:val="18"/>
              </w:rPr>
              <w:t>抵押担保合</w:t>
            </w:r>
            <w:r w:rsidRPr="007E7D51">
              <w:rPr>
                <w:rFonts w:ascii="楷体" w:eastAsia="楷体" w:hAnsi="楷体" w:hint="eastAsia"/>
                <w:sz w:val="15"/>
                <w:szCs w:val="18"/>
              </w:rPr>
              <w:t>同</w:t>
            </w:r>
            <w:r>
              <w:rPr>
                <w:rFonts w:ascii="楷体" w:eastAsia="楷体" w:hAnsi="楷体" w:hint="eastAsia"/>
                <w:sz w:val="15"/>
                <w:szCs w:val="18"/>
              </w:rPr>
              <w:t>、</w:t>
            </w:r>
            <w:r w:rsidR="00257D19" w:rsidRPr="00257D19">
              <w:rPr>
                <w:rFonts w:ascii="楷体" w:eastAsia="楷体" w:hAnsi="楷体" w:hint="eastAsia"/>
                <w:sz w:val="15"/>
                <w:szCs w:val="18"/>
              </w:rPr>
              <w:t>保证担保合同</w:t>
            </w:r>
            <w:r w:rsidR="00257D19">
              <w:rPr>
                <w:rFonts w:ascii="楷体" w:eastAsia="楷体" w:hAnsi="楷体" w:hint="eastAsia"/>
                <w:sz w:val="15"/>
                <w:szCs w:val="18"/>
              </w:rPr>
              <w:t>、</w:t>
            </w:r>
            <w:r w:rsidR="00257D19" w:rsidRPr="00257D19">
              <w:rPr>
                <w:rFonts w:ascii="楷体" w:eastAsia="楷体" w:hAnsi="楷体" w:hint="eastAsia"/>
                <w:sz w:val="15"/>
                <w:szCs w:val="18"/>
              </w:rPr>
              <w:t>权利质押担保合同</w:t>
            </w:r>
            <w:r w:rsidR="00257D19">
              <w:rPr>
                <w:rFonts w:ascii="楷体" w:eastAsia="楷体" w:hAnsi="楷体" w:hint="eastAsia"/>
                <w:sz w:val="15"/>
                <w:szCs w:val="18"/>
              </w:rPr>
              <w:t>、</w:t>
            </w:r>
            <w:r w:rsidR="00257D19" w:rsidRPr="00257D19">
              <w:rPr>
                <w:rFonts w:ascii="楷体" w:eastAsia="楷体" w:hAnsi="楷体" w:hint="eastAsia"/>
                <w:sz w:val="15"/>
                <w:szCs w:val="18"/>
              </w:rPr>
              <w:lastRenderedPageBreak/>
              <w:t>抵押合同</w:t>
            </w:r>
            <w:r w:rsidR="00257D19">
              <w:rPr>
                <w:rFonts w:ascii="楷体" w:eastAsia="楷体" w:hAnsi="楷体" w:hint="eastAsia"/>
                <w:sz w:val="15"/>
                <w:szCs w:val="18"/>
              </w:rPr>
              <w:t>、保证合同</w:t>
            </w:r>
          </w:p>
        </w:tc>
        <w:tc>
          <w:tcPr>
            <w:tcW w:w="891" w:type="dxa"/>
            <w:shd w:val="clear" w:color="auto" w:fill="auto"/>
          </w:tcPr>
          <w:p w:rsid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lastRenderedPageBreak/>
              <w:t>01003201</w:t>
            </w:r>
          </w:p>
          <w:p w:rsid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2200109</w:t>
            </w:r>
            <w:r>
              <w:rPr>
                <w:rFonts w:ascii="楷体" w:eastAsia="楷体" w:hAnsi="楷体" w:hint="eastAsia"/>
                <w:sz w:val="15"/>
                <w:szCs w:val="18"/>
              </w:rPr>
              <w:t>、</w:t>
            </w:r>
            <w:r w:rsidRPr="00257D19">
              <w:rPr>
                <w:rFonts w:ascii="楷体" w:eastAsia="楷体" w:hAnsi="楷体"/>
                <w:sz w:val="15"/>
                <w:szCs w:val="18"/>
              </w:rPr>
              <w:t>03003201</w:t>
            </w:r>
          </w:p>
          <w:p w:rsid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2200223</w:t>
            </w:r>
            <w:r>
              <w:rPr>
                <w:rFonts w:ascii="楷体" w:eastAsia="楷体" w:hAnsi="楷体" w:hint="eastAsia"/>
                <w:sz w:val="15"/>
                <w:szCs w:val="18"/>
              </w:rPr>
              <w:t>、</w:t>
            </w:r>
            <w:r w:rsidRPr="00257D19">
              <w:rPr>
                <w:rFonts w:ascii="楷体" w:eastAsia="楷体" w:hAnsi="楷体"/>
                <w:sz w:val="15"/>
                <w:szCs w:val="18"/>
              </w:rPr>
              <w:t>1000003</w:t>
            </w:r>
          </w:p>
          <w:p w:rsidR="00257D19" w:rsidRP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88041</w:t>
            </w:r>
            <w:r>
              <w:rPr>
                <w:rFonts w:ascii="楷体" w:eastAsia="楷体" w:hAnsi="楷体" w:hint="eastAsia"/>
                <w:sz w:val="15"/>
                <w:szCs w:val="18"/>
              </w:rPr>
              <w:t>、</w:t>
            </w:r>
          </w:p>
          <w:p w:rsid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1000003</w:t>
            </w:r>
          </w:p>
          <w:p w:rsidR="00257D19" w:rsidRP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88042</w:t>
            </w:r>
            <w:r>
              <w:rPr>
                <w:rFonts w:ascii="楷体" w:eastAsia="楷体" w:hAnsi="楷体" w:hint="eastAsia"/>
                <w:sz w:val="15"/>
                <w:szCs w:val="18"/>
              </w:rPr>
              <w:t>、</w:t>
            </w:r>
          </w:p>
          <w:p w:rsid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1000003</w:t>
            </w:r>
          </w:p>
          <w:p w:rsidR="00257D19" w:rsidRP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88043</w:t>
            </w:r>
            <w:r>
              <w:rPr>
                <w:rFonts w:ascii="楷体" w:eastAsia="楷体" w:hAnsi="楷体" w:hint="eastAsia"/>
                <w:sz w:val="15"/>
                <w:szCs w:val="18"/>
              </w:rPr>
              <w:t>、</w:t>
            </w:r>
          </w:p>
          <w:p w:rsid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1000003</w:t>
            </w:r>
          </w:p>
          <w:p w:rsidR="00447458" w:rsidRPr="00257D19" w:rsidRDefault="00257D19" w:rsidP="00257D19">
            <w:pPr>
              <w:adjustRightInd w:val="0"/>
              <w:snapToGrid w:val="0"/>
              <w:outlineLvl w:val="0"/>
              <w:rPr>
                <w:rFonts w:ascii="楷体" w:eastAsia="楷体" w:hAnsi="楷体"/>
                <w:sz w:val="15"/>
                <w:szCs w:val="18"/>
              </w:rPr>
            </w:pPr>
            <w:r w:rsidRPr="00257D19">
              <w:rPr>
                <w:rFonts w:ascii="楷体" w:eastAsia="楷体" w:hAnsi="楷体"/>
                <w:sz w:val="15"/>
                <w:szCs w:val="18"/>
              </w:rPr>
              <w:t>88044</w:t>
            </w:r>
          </w:p>
        </w:tc>
        <w:tc>
          <w:tcPr>
            <w:tcW w:w="1229" w:type="dxa"/>
            <w:shd w:val="clear" w:color="auto" w:fill="auto"/>
          </w:tcPr>
          <w:p w:rsidR="0021038F" w:rsidRDefault="0021038F" w:rsidP="0021038F">
            <w:pPr>
              <w:adjustRightInd w:val="0"/>
              <w:snapToGrid w:val="0"/>
              <w:outlineLvl w:val="0"/>
              <w:rPr>
                <w:rFonts w:ascii="楷体" w:eastAsia="楷体" w:hAnsi="楷体"/>
                <w:sz w:val="15"/>
                <w:szCs w:val="18"/>
              </w:rPr>
            </w:pPr>
            <w:r>
              <w:rPr>
                <w:rFonts w:ascii="楷体" w:eastAsia="楷体" w:hAnsi="楷体" w:hint="eastAsia"/>
                <w:sz w:val="15"/>
                <w:szCs w:val="18"/>
              </w:rPr>
              <w:t>1. 住宅：</w:t>
            </w:r>
            <w:r w:rsidRPr="001F5AD9">
              <w:rPr>
                <w:rFonts w:ascii="楷体" w:eastAsia="楷体" w:hAnsi="楷体" w:hint="eastAsia"/>
                <w:sz w:val="15"/>
                <w:szCs w:val="18"/>
              </w:rPr>
              <w:t>张建忠名下位于兰州市城关区瑞德大道128 号3 单元802 室，建筑面积133.63㎡的住宅</w:t>
            </w:r>
          </w:p>
          <w:p w:rsidR="0021038F" w:rsidRPr="001F5AD9" w:rsidRDefault="0021038F" w:rsidP="0021038F">
            <w:pPr>
              <w:adjustRightInd w:val="0"/>
              <w:snapToGrid w:val="0"/>
              <w:outlineLvl w:val="0"/>
              <w:rPr>
                <w:rFonts w:ascii="楷体" w:eastAsia="楷体" w:hAnsi="楷体" w:hint="eastAsia"/>
                <w:sz w:val="15"/>
                <w:szCs w:val="18"/>
              </w:rPr>
            </w:pPr>
            <w:r>
              <w:rPr>
                <w:rFonts w:ascii="楷体" w:eastAsia="楷体" w:hAnsi="楷体" w:hint="eastAsia"/>
                <w:sz w:val="15"/>
                <w:szCs w:val="18"/>
              </w:rPr>
              <w:t>2.商业用房：</w:t>
            </w:r>
            <w:r w:rsidRPr="001F5AD9">
              <w:rPr>
                <w:rFonts w:ascii="楷体" w:eastAsia="楷体" w:hAnsi="楷体" w:hint="eastAsia"/>
                <w:sz w:val="15"/>
                <w:szCs w:val="18"/>
              </w:rPr>
              <w:t xml:space="preserve"> 马慧名下位于城关区渭源路街道科技街52 号第2 层001 室，建筑面319.08㎡商业用房； 兰州泰和慧通贸易有</w:t>
            </w:r>
            <w:r w:rsidRPr="001F5AD9">
              <w:rPr>
                <w:rFonts w:ascii="楷体" w:eastAsia="楷体" w:hAnsi="楷体" w:hint="eastAsia"/>
                <w:sz w:val="15"/>
                <w:szCs w:val="18"/>
              </w:rPr>
              <w:lastRenderedPageBreak/>
              <w:t>限公司名下位于兰州市七里河区西园街道</w:t>
            </w:r>
            <w:proofErr w:type="gramStart"/>
            <w:r w:rsidRPr="001F5AD9">
              <w:rPr>
                <w:rFonts w:ascii="楷体" w:eastAsia="楷体" w:hAnsi="楷体" w:hint="eastAsia"/>
                <w:sz w:val="15"/>
                <w:szCs w:val="18"/>
              </w:rPr>
              <w:t>硷</w:t>
            </w:r>
            <w:proofErr w:type="gramEnd"/>
            <w:r w:rsidRPr="001F5AD9">
              <w:rPr>
                <w:rFonts w:ascii="楷体" w:eastAsia="楷体" w:hAnsi="楷体" w:hint="eastAsia"/>
                <w:sz w:val="15"/>
                <w:szCs w:val="18"/>
              </w:rPr>
              <w:t>沟沿270 号第4 层001 号（1518.98㎡）、5 层001 号（1518.88㎡）合</w:t>
            </w:r>
          </w:p>
          <w:p w:rsidR="0021038F" w:rsidRPr="001F5AD9" w:rsidRDefault="0021038F" w:rsidP="0021038F">
            <w:pPr>
              <w:adjustRightInd w:val="0"/>
              <w:snapToGrid w:val="0"/>
              <w:outlineLvl w:val="0"/>
              <w:rPr>
                <w:rFonts w:ascii="楷体" w:eastAsia="楷体" w:hAnsi="楷体" w:hint="eastAsia"/>
                <w:sz w:val="15"/>
                <w:szCs w:val="18"/>
              </w:rPr>
            </w:pPr>
            <w:proofErr w:type="gramStart"/>
            <w:r w:rsidRPr="001F5AD9">
              <w:rPr>
                <w:rFonts w:ascii="楷体" w:eastAsia="楷体" w:hAnsi="楷体" w:hint="eastAsia"/>
                <w:sz w:val="15"/>
                <w:szCs w:val="18"/>
              </w:rPr>
              <w:t>计面积</w:t>
            </w:r>
            <w:proofErr w:type="gramEnd"/>
            <w:r w:rsidRPr="001F5AD9">
              <w:rPr>
                <w:rFonts w:ascii="楷体" w:eastAsia="楷体" w:hAnsi="楷体" w:hint="eastAsia"/>
                <w:sz w:val="15"/>
                <w:szCs w:val="18"/>
              </w:rPr>
              <w:t>3037.86㎡的商业用房；</w:t>
            </w:r>
          </w:p>
          <w:p w:rsidR="0021038F" w:rsidRDefault="0021038F" w:rsidP="0021038F">
            <w:pPr>
              <w:adjustRightInd w:val="0"/>
              <w:snapToGrid w:val="0"/>
              <w:outlineLvl w:val="0"/>
              <w:rPr>
                <w:rFonts w:ascii="楷体" w:eastAsia="楷体" w:hAnsi="楷体" w:hint="eastAsia"/>
                <w:sz w:val="15"/>
                <w:szCs w:val="18"/>
              </w:rPr>
            </w:pPr>
            <w:r w:rsidRPr="001F5AD9">
              <w:rPr>
                <w:rFonts w:ascii="楷体" w:eastAsia="楷体" w:hAnsi="楷体" w:hint="eastAsia"/>
                <w:sz w:val="15"/>
                <w:szCs w:val="18"/>
              </w:rPr>
              <w:t>兰州泰和慧通贸易有限公司名下位于兰州市城关区临夏路街道中山路无号03 层001 号（913.58㎡）、03 层002 号（1063.29㎡）、04 层003 号（913.58㎡）、04 层001 号（347.86㎡），合计面3238.31㎡的商业用房； 兰州泰和慧通贸易有限公司名下位于兰州市城关区张掖路街道酒泉路无号第4 层001 室，面积649.48</w:t>
            </w:r>
            <w:r>
              <w:rPr>
                <w:rFonts w:ascii="楷体" w:eastAsia="楷体" w:hAnsi="楷体" w:hint="eastAsia"/>
                <w:sz w:val="15"/>
                <w:szCs w:val="18"/>
              </w:rPr>
              <w:t>㎡的商业用房；</w:t>
            </w:r>
            <w:r w:rsidRPr="001F5AD9">
              <w:rPr>
                <w:rFonts w:ascii="楷体" w:eastAsia="楷体" w:hAnsi="楷体" w:hint="eastAsia"/>
                <w:sz w:val="15"/>
                <w:szCs w:val="18"/>
              </w:rPr>
              <w:t>甘肃省乡镇第三产业有限责任公司名下位于兰州市城关区广武门街道金昌北路69 号，建筑面积2562.74㎡的商业用房；及133项机器设备。</w:t>
            </w:r>
          </w:p>
          <w:p w:rsidR="0021038F" w:rsidRDefault="0021038F" w:rsidP="0021038F">
            <w:pPr>
              <w:adjustRightInd w:val="0"/>
              <w:snapToGrid w:val="0"/>
              <w:outlineLvl w:val="0"/>
              <w:rPr>
                <w:rFonts w:ascii="楷体" w:eastAsia="楷体" w:hAnsi="楷体"/>
                <w:sz w:val="15"/>
                <w:szCs w:val="18"/>
              </w:rPr>
            </w:pPr>
            <w:r>
              <w:rPr>
                <w:rFonts w:ascii="楷体" w:eastAsia="楷体" w:hAnsi="楷体" w:hint="eastAsia"/>
                <w:sz w:val="15"/>
                <w:szCs w:val="18"/>
              </w:rPr>
              <w:t>3.工业用地：</w:t>
            </w:r>
            <w:r w:rsidRPr="001F5AD9">
              <w:rPr>
                <w:rFonts w:ascii="楷体" w:eastAsia="楷体" w:hAnsi="楷体" w:hint="eastAsia"/>
                <w:sz w:val="15"/>
                <w:szCs w:val="18"/>
              </w:rPr>
              <w:t>中</w:t>
            </w:r>
            <w:proofErr w:type="gramStart"/>
            <w:r w:rsidRPr="001F5AD9">
              <w:rPr>
                <w:rFonts w:ascii="楷体" w:eastAsia="楷体" w:hAnsi="楷体" w:hint="eastAsia"/>
                <w:sz w:val="15"/>
                <w:szCs w:val="18"/>
              </w:rPr>
              <w:t>鑫</w:t>
            </w:r>
            <w:proofErr w:type="gramEnd"/>
            <w:r w:rsidRPr="001F5AD9">
              <w:rPr>
                <w:rFonts w:ascii="楷体" w:eastAsia="楷体" w:hAnsi="楷体" w:hint="eastAsia"/>
                <w:sz w:val="15"/>
                <w:szCs w:val="18"/>
              </w:rPr>
              <w:t>石化有限公司名下位于白银市高新技术产业园区74925.1 平方米工业用地</w:t>
            </w:r>
            <w:r>
              <w:rPr>
                <w:rFonts w:ascii="楷体" w:eastAsia="楷体" w:hAnsi="楷体" w:hint="eastAsia"/>
                <w:sz w:val="15"/>
                <w:szCs w:val="18"/>
              </w:rPr>
              <w:t>；</w:t>
            </w:r>
          </w:p>
          <w:p w:rsidR="0021038F" w:rsidRDefault="0021038F" w:rsidP="0021038F">
            <w:pPr>
              <w:adjustRightInd w:val="0"/>
              <w:snapToGrid w:val="0"/>
              <w:outlineLvl w:val="0"/>
              <w:rPr>
                <w:rFonts w:ascii="楷体" w:eastAsia="楷体" w:hAnsi="楷体"/>
                <w:sz w:val="15"/>
                <w:szCs w:val="18"/>
              </w:rPr>
            </w:pPr>
            <w:r>
              <w:rPr>
                <w:rFonts w:ascii="楷体" w:eastAsia="楷体" w:hAnsi="楷体" w:hint="eastAsia"/>
                <w:sz w:val="15"/>
                <w:szCs w:val="18"/>
              </w:rPr>
              <w:t>4.133项机器设备</w:t>
            </w:r>
          </w:p>
          <w:p w:rsidR="00257D19" w:rsidRPr="00A255C9" w:rsidRDefault="0021038F" w:rsidP="0021038F">
            <w:pPr>
              <w:adjustRightInd w:val="0"/>
              <w:snapToGrid w:val="0"/>
              <w:outlineLvl w:val="0"/>
              <w:rPr>
                <w:rFonts w:ascii="楷体" w:eastAsia="楷体" w:hAnsi="楷体"/>
                <w:sz w:val="15"/>
                <w:szCs w:val="18"/>
              </w:rPr>
            </w:pPr>
            <w:r>
              <w:rPr>
                <w:rFonts w:ascii="楷体" w:eastAsia="楷体" w:hAnsi="楷体" w:hint="eastAsia"/>
                <w:sz w:val="15"/>
                <w:szCs w:val="18"/>
              </w:rPr>
              <w:t>5.股权：</w:t>
            </w:r>
            <w:r w:rsidRPr="00257D19">
              <w:rPr>
                <w:rFonts w:ascii="楷体" w:eastAsia="楷体" w:hAnsi="楷体" w:hint="eastAsia"/>
                <w:sz w:val="15"/>
                <w:szCs w:val="18"/>
              </w:rPr>
              <w:t>张杰持有的兰州兴达石化有限责任公司300 万元股权提供质押担保</w:t>
            </w:r>
            <w:r>
              <w:rPr>
                <w:rFonts w:ascii="楷体" w:eastAsia="楷体" w:hAnsi="楷体" w:hint="eastAsia"/>
                <w:sz w:val="15"/>
                <w:szCs w:val="18"/>
              </w:rPr>
              <w:t>；</w:t>
            </w:r>
            <w:r w:rsidRPr="00257D19">
              <w:rPr>
                <w:rFonts w:ascii="楷体" w:eastAsia="楷体" w:hAnsi="楷体" w:hint="eastAsia"/>
                <w:sz w:val="15"/>
                <w:szCs w:val="18"/>
              </w:rPr>
              <w:t>张杰持有的兰州兴达石化有限责任公司 300 万元股权；张杰持有的甘肃杰燃石化有限公司103.5万元股权；</w:t>
            </w:r>
            <w:proofErr w:type="gramStart"/>
            <w:r w:rsidRPr="00257D19">
              <w:rPr>
                <w:rFonts w:ascii="楷体" w:eastAsia="楷体" w:hAnsi="楷体" w:hint="eastAsia"/>
                <w:sz w:val="15"/>
                <w:szCs w:val="18"/>
              </w:rPr>
              <w:t>张付立</w:t>
            </w:r>
            <w:proofErr w:type="gramEnd"/>
            <w:r w:rsidRPr="00257D19">
              <w:rPr>
                <w:rFonts w:ascii="楷体" w:eastAsia="楷体" w:hAnsi="楷体" w:hint="eastAsia"/>
                <w:sz w:val="15"/>
                <w:szCs w:val="18"/>
              </w:rPr>
              <w:t>持有的甘肃杰燃石化有限公司103.5万元股权；冯丽持有的甘肃杰燃石化有限公司23万元股权</w:t>
            </w:r>
            <w:r>
              <w:rPr>
                <w:rFonts w:ascii="楷体" w:eastAsia="楷体" w:hAnsi="楷体" w:hint="eastAsia"/>
                <w:sz w:val="15"/>
                <w:szCs w:val="18"/>
              </w:rPr>
              <w:t>；</w:t>
            </w:r>
            <w:r w:rsidRPr="00257D19">
              <w:rPr>
                <w:rFonts w:ascii="楷体" w:eastAsia="楷体" w:hAnsi="楷体" w:hint="eastAsia"/>
                <w:sz w:val="15"/>
                <w:szCs w:val="18"/>
              </w:rPr>
              <w:t>张杰</w:t>
            </w:r>
            <w:r w:rsidRPr="00257D19">
              <w:rPr>
                <w:rFonts w:ascii="楷体" w:eastAsia="楷体" w:hAnsi="楷体" w:hint="eastAsia"/>
                <w:sz w:val="15"/>
                <w:szCs w:val="18"/>
              </w:rPr>
              <w:lastRenderedPageBreak/>
              <w:t>持有的甘肃中鑫石化有限责任公司980万元股权提供质押担保</w:t>
            </w:r>
            <w:r>
              <w:rPr>
                <w:rFonts w:ascii="楷体" w:eastAsia="楷体" w:hAnsi="楷体" w:hint="eastAsia"/>
                <w:sz w:val="15"/>
                <w:szCs w:val="18"/>
              </w:rPr>
              <w:t>；</w:t>
            </w:r>
            <w:r w:rsidRPr="00257D19">
              <w:rPr>
                <w:rFonts w:ascii="楷体" w:eastAsia="楷体" w:hAnsi="楷体" w:hint="eastAsia"/>
                <w:sz w:val="15"/>
                <w:szCs w:val="18"/>
              </w:rPr>
              <w:t>甘肃万达汇通贸易有限公司持有的甘肃中鑫石化有限责任公司1020万元股权提供质押担保</w:t>
            </w:r>
            <w:r>
              <w:rPr>
                <w:rFonts w:ascii="楷体" w:eastAsia="楷体" w:hAnsi="楷体" w:hint="eastAsia"/>
                <w:sz w:val="15"/>
                <w:szCs w:val="18"/>
              </w:rPr>
              <w:t>。</w:t>
            </w:r>
            <w:bookmarkStart w:id="57" w:name="_GoBack"/>
            <w:bookmarkEnd w:id="57"/>
          </w:p>
        </w:tc>
        <w:tc>
          <w:tcPr>
            <w:tcW w:w="1126" w:type="dxa"/>
            <w:shd w:val="clear" w:color="auto" w:fill="auto"/>
          </w:tcPr>
          <w:p w:rsidR="00447458" w:rsidRPr="00A3403C" w:rsidRDefault="00447458" w:rsidP="00A255C9">
            <w:pPr>
              <w:adjustRightInd w:val="0"/>
              <w:snapToGrid w:val="0"/>
              <w:spacing w:afterLines="100" w:after="312" w:line="300" w:lineRule="auto"/>
              <w:jc w:val="right"/>
              <w:outlineLvl w:val="0"/>
              <w:rPr>
                <w:rFonts w:ascii="楷体" w:eastAsia="楷体" w:hAnsi="楷体"/>
                <w:sz w:val="13"/>
                <w:szCs w:val="18"/>
              </w:rPr>
            </w:pPr>
            <w:r w:rsidRPr="00A3403C">
              <w:rPr>
                <w:rFonts w:ascii="楷体" w:eastAsia="楷体" w:hAnsi="楷体"/>
                <w:sz w:val="13"/>
                <w:szCs w:val="18"/>
              </w:rPr>
              <w:lastRenderedPageBreak/>
              <w:t>478,228,998.06</w:t>
            </w:r>
          </w:p>
        </w:tc>
        <w:tc>
          <w:tcPr>
            <w:tcW w:w="1130" w:type="dxa"/>
            <w:gridSpan w:val="3"/>
            <w:shd w:val="clear" w:color="auto" w:fill="auto"/>
          </w:tcPr>
          <w:p w:rsidR="00447458" w:rsidRPr="00A3403C" w:rsidRDefault="00447458" w:rsidP="00467DD2">
            <w:pPr>
              <w:jc w:val="right"/>
              <w:rPr>
                <w:rFonts w:ascii="楷体" w:eastAsia="楷体" w:hAnsi="楷体"/>
                <w:sz w:val="13"/>
                <w:szCs w:val="18"/>
              </w:rPr>
            </w:pPr>
            <w:r w:rsidRPr="00A3403C">
              <w:rPr>
                <w:rFonts w:ascii="楷体" w:eastAsia="楷体" w:hAnsi="楷体"/>
                <w:sz w:val="13"/>
                <w:szCs w:val="18"/>
              </w:rPr>
              <w:t xml:space="preserve">382,294,700.00 </w:t>
            </w:r>
          </w:p>
        </w:tc>
        <w:tc>
          <w:tcPr>
            <w:tcW w:w="1126" w:type="dxa"/>
            <w:shd w:val="clear" w:color="auto" w:fill="auto"/>
          </w:tcPr>
          <w:p w:rsidR="00447458" w:rsidRPr="00A3403C" w:rsidRDefault="00447458" w:rsidP="00072D3C">
            <w:pPr>
              <w:adjustRightInd w:val="0"/>
              <w:snapToGrid w:val="0"/>
              <w:spacing w:afterLines="100" w:after="312" w:line="300" w:lineRule="auto"/>
              <w:outlineLvl w:val="0"/>
              <w:rPr>
                <w:rFonts w:ascii="楷体" w:eastAsia="楷体" w:hAnsi="楷体"/>
                <w:sz w:val="13"/>
                <w:szCs w:val="18"/>
              </w:rPr>
            </w:pPr>
            <w:r w:rsidRPr="00A3403C">
              <w:rPr>
                <w:rFonts w:ascii="楷体" w:eastAsia="楷体" w:hAnsi="楷体"/>
                <w:sz w:val="13"/>
                <w:szCs w:val="18"/>
              </w:rPr>
              <w:t>95,934,298.06</w:t>
            </w:r>
          </w:p>
        </w:tc>
      </w:tr>
      <w:tr w:rsidR="00DC57CF" w:rsidRPr="00F05699" w:rsidTr="009260E6">
        <w:trPr>
          <w:trHeight w:val="270"/>
          <w:jc w:val="center"/>
        </w:trPr>
        <w:tc>
          <w:tcPr>
            <w:tcW w:w="396" w:type="dxa"/>
            <w:shd w:val="clear" w:color="auto" w:fill="auto"/>
          </w:tcPr>
          <w:p w:rsidR="00447458" w:rsidRPr="00F05699" w:rsidRDefault="00447458" w:rsidP="00447458">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lastRenderedPageBreak/>
              <w:t>5</w:t>
            </w:r>
          </w:p>
        </w:tc>
        <w:tc>
          <w:tcPr>
            <w:tcW w:w="545" w:type="dxa"/>
            <w:shd w:val="clear" w:color="auto" w:fill="auto"/>
          </w:tcPr>
          <w:p w:rsidR="00447458" w:rsidRPr="00A255C9" w:rsidRDefault="00447458"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甘肃泰和实业(集团)有限公司</w:t>
            </w:r>
          </w:p>
        </w:tc>
        <w:tc>
          <w:tcPr>
            <w:tcW w:w="396" w:type="dxa"/>
          </w:tcPr>
          <w:p w:rsidR="00447458" w:rsidRPr="00A255C9" w:rsidRDefault="00640488" w:rsidP="00A255C9">
            <w:pPr>
              <w:adjustRightInd w:val="0"/>
              <w:snapToGrid w:val="0"/>
              <w:spacing w:afterLines="100" w:after="312" w:line="300" w:lineRule="auto"/>
              <w:outlineLvl w:val="0"/>
              <w:rPr>
                <w:rFonts w:ascii="楷体" w:eastAsia="楷体" w:hAnsi="楷体"/>
                <w:sz w:val="15"/>
                <w:szCs w:val="18"/>
              </w:rPr>
            </w:pPr>
            <w:r>
              <w:rPr>
                <w:rFonts w:ascii="楷体" w:eastAsia="楷体" w:hAnsi="楷体" w:hint="eastAsia"/>
                <w:sz w:val="15"/>
                <w:szCs w:val="18"/>
              </w:rPr>
              <w:t>兰州市</w:t>
            </w:r>
          </w:p>
        </w:tc>
        <w:tc>
          <w:tcPr>
            <w:tcW w:w="433" w:type="dxa"/>
            <w:shd w:val="clear" w:color="auto" w:fill="auto"/>
          </w:tcPr>
          <w:p w:rsidR="00447458" w:rsidRPr="00A255C9" w:rsidRDefault="00640488" w:rsidP="00A255C9">
            <w:pPr>
              <w:adjustRightInd w:val="0"/>
              <w:snapToGrid w:val="0"/>
              <w:spacing w:afterLines="100" w:after="312" w:line="300" w:lineRule="auto"/>
              <w:outlineLvl w:val="0"/>
              <w:rPr>
                <w:rFonts w:ascii="楷体" w:eastAsia="楷体" w:hAnsi="楷体"/>
                <w:sz w:val="15"/>
                <w:szCs w:val="18"/>
              </w:rPr>
            </w:pPr>
            <w:r w:rsidRPr="00640488">
              <w:rPr>
                <w:rFonts w:ascii="楷体" w:eastAsia="楷体" w:hAnsi="楷体" w:hint="eastAsia"/>
                <w:sz w:val="15"/>
                <w:szCs w:val="18"/>
              </w:rPr>
              <w:t>流动资金借款合同</w:t>
            </w:r>
          </w:p>
        </w:tc>
        <w:tc>
          <w:tcPr>
            <w:tcW w:w="1041" w:type="dxa"/>
            <w:shd w:val="clear" w:color="auto" w:fill="auto"/>
          </w:tcPr>
          <w:p w:rsidR="00640488" w:rsidRDefault="00640488" w:rsidP="00640488">
            <w:pPr>
              <w:adjustRightInd w:val="0"/>
              <w:snapToGrid w:val="0"/>
              <w:outlineLvl w:val="0"/>
              <w:rPr>
                <w:rFonts w:ascii="楷体" w:eastAsia="楷体" w:hAnsi="楷体"/>
                <w:sz w:val="15"/>
                <w:szCs w:val="18"/>
              </w:rPr>
            </w:pPr>
            <w:r w:rsidRPr="00640488">
              <w:rPr>
                <w:rFonts w:ascii="楷体" w:eastAsia="楷体" w:hAnsi="楷体"/>
                <w:sz w:val="15"/>
                <w:szCs w:val="18"/>
              </w:rPr>
              <w:t>01048240</w:t>
            </w:r>
          </w:p>
          <w:p w:rsidR="00447458" w:rsidRPr="00640488" w:rsidRDefault="00640488" w:rsidP="00640488">
            <w:pPr>
              <w:adjustRightInd w:val="0"/>
              <w:snapToGrid w:val="0"/>
              <w:outlineLvl w:val="0"/>
              <w:rPr>
                <w:rFonts w:ascii="楷体" w:eastAsia="楷体" w:hAnsi="楷体"/>
                <w:sz w:val="15"/>
                <w:szCs w:val="18"/>
              </w:rPr>
            </w:pPr>
            <w:r w:rsidRPr="00640488">
              <w:rPr>
                <w:rFonts w:ascii="楷体" w:eastAsia="楷体" w:hAnsi="楷体"/>
                <w:sz w:val="15"/>
                <w:szCs w:val="18"/>
              </w:rPr>
              <w:t>6100002</w:t>
            </w:r>
          </w:p>
        </w:tc>
        <w:tc>
          <w:tcPr>
            <w:tcW w:w="723" w:type="dxa"/>
            <w:shd w:val="clear" w:color="auto" w:fill="auto"/>
          </w:tcPr>
          <w:p w:rsidR="00447458" w:rsidRPr="00640488" w:rsidRDefault="00640488" w:rsidP="00072D3C">
            <w:pPr>
              <w:adjustRightInd w:val="0"/>
              <w:snapToGrid w:val="0"/>
              <w:spacing w:afterLines="100" w:after="312" w:line="300" w:lineRule="auto"/>
              <w:outlineLvl w:val="0"/>
              <w:rPr>
                <w:rFonts w:ascii="楷体" w:eastAsia="楷体" w:hAnsi="楷体"/>
                <w:sz w:val="15"/>
                <w:szCs w:val="18"/>
              </w:rPr>
            </w:pPr>
            <w:r w:rsidRPr="00640488">
              <w:rPr>
                <w:rFonts w:ascii="楷体" w:eastAsia="楷体" w:hAnsi="楷体" w:hint="eastAsia"/>
                <w:sz w:val="15"/>
                <w:szCs w:val="18"/>
              </w:rPr>
              <w:t>甘肃中汇达商贸易有限公司</w:t>
            </w:r>
            <w:r>
              <w:rPr>
                <w:rFonts w:ascii="楷体" w:eastAsia="楷体" w:hAnsi="楷体" w:hint="eastAsia"/>
                <w:sz w:val="15"/>
                <w:szCs w:val="18"/>
              </w:rPr>
              <w:t>、</w:t>
            </w:r>
            <w:r w:rsidRPr="00640488">
              <w:rPr>
                <w:rFonts w:ascii="楷体" w:eastAsia="楷体" w:hAnsi="楷体" w:hint="eastAsia"/>
                <w:sz w:val="15"/>
                <w:szCs w:val="18"/>
              </w:rPr>
              <w:t>甘肃中汇达矿业有限公司</w:t>
            </w:r>
            <w:r>
              <w:rPr>
                <w:rFonts w:ascii="楷体" w:eastAsia="楷体" w:hAnsi="楷体" w:hint="eastAsia"/>
                <w:sz w:val="15"/>
                <w:szCs w:val="18"/>
              </w:rPr>
              <w:t>、</w:t>
            </w:r>
          </w:p>
        </w:tc>
        <w:tc>
          <w:tcPr>
            <w:tcW w:w="516" w:type="dxa"/>
          </w:tcPr>
          <w:p w:rsidR="00447458" w:rsidRPr="00F05699" w:rsidRDefault="00640488" w:rsidP="00072D3C">
            <w:pPr>
              <w:adjustRightInd w:val="0"/>
              <w:snapToGrid w:val="0"/>
              <w:spacing w:afterLines="100" w:after="312" w:line="300" w:lineRule="auto"/>
              <w:outlineLvl w:val="0"/>
              <w:rPr>
                <w:rFonts w:ascii="楷体" w:eastAsia="楷体" w:hAnsi="楷体"/>
                <w:sz w:val="18"/>
                <w:szCs w:val="18"/>
              </w:rPr>
            </w:pPr>
            <w:r w:rsidRPr="00640488">
              <w:rPr>
                <w:rFonts w:ascii="楷体" w:eastAsia="楷体" w:hAnsi="楷体" w:hint="eastAsia"/>
                <w:sz w:val="15"/>
                <w:szCs w:val="18"/>
              </w:rPr>
              <w:t>兰州市</w:t>
            </w:r>
          </w:p>
        </w:tc>
        <w:tc>
          <w:tcPr>
            <w:tcW w:w="527" w:type="dxa"/>
            <w:shd w:val="clear" w:color="auto" w:fill="auto"/>
          </w:tcPr>
          <w:p w:rsidR="00447458" w:rsidRPr="00F05699" w:rsidRDefault="00640488" w:rsidP="00072D3C">
            <w:pPr>
              <w:adjustRightInd w:val="0"/>
              <w:snapToGrid w:val="0"/>
              <w:spacing w:afterLines="100" w:after="312" w:line="300" w:lineRule="auto"/>
              <w:outlineLvl w:val="0"/>
              <w:rPr>
                <w:rFonts w:ascii="楷体" w:eastAsia="楷体" w:hAnsi="楷体"/>
                <w:sz w:val="18"/>
                <w:szCs w:val="18"/>
              </w:rPr>
            </w:pPr>
            <w:r w:rsidRPr="00640488">
              <w:rPr>
                <w:rFonts w:ascii="楷体" w:eastAsia="楷体" w:hAnsi="楷体" w:hint="eastAsia"/>
                <w:sz w:val="15"/>
                <w:szCs w:val="18"/>
              </w:rPr>
              <w:t>保证担保合同</w:t>
            </w:r>
            <w:r>
              <w:rPr>
                <w:rFonts w:ascii="楷体" w:eastAsia="楷体" w:hAnsi="楷体" w:hint="eastAsia"/>
                <w:sz w:val="15"/>
                <w:szCs w:val="18"/>
              </w:rPr>
              <w:t>、保证合同</w:t>
            </w:r>
          </w:p>
        </w:tc>
        <w:tc>
          <w:tcPr>
            <w:tcW w:w="891" w:type="dxa"/>
            <w:shd w:val="clear" w:color="auto" w:fill="auto"/>
          </w:tcPr>
          <w:p w:rsidR="00640488" w:rsidRDefault="00640488" w:rsidP="00640488">
            <w:pPr>
              <w:adjustRightInd w:val="0"/>
              <w:snapToGrid w:val="0"/>
              <w:outlineLvl w:val="0"/>
              <w:rPr>
                <w:rFonts w:ascii="楷体" w:eastAsia="楷体" w:hAnsi="楷体"/>
                <w:sz w:val="15"/>
                <w:szCs w:val="18"/>
              </w:rPr>
            </w:pPr>
            <w:r w:rsidRPr="00640488">
              <w:rPr>
                <w:rFonts w:ascii="楷体" w:eastAsia="楷体" w:hAnsi="楷体"/>
                <w:sz w:val="15"/>
                <w:szCs w:val="18"/>
              </w:rPr>
              <w:t>03111912</w:t>
            </w:r>
          </w:p>
          <w:p w:rsidR="00447458" w:rsidRPr="00640488" w:rsidRDefault="00640488" w:rsidP="00640488">
            <w:pPr>
              <w:adjustRightInd w:val="0"/>
              <w:snapToGrid w:val="0"/>
              <w:outlineLvl w:val="0"/>
              <w:rPr>
                <w:rFonts w:ascii="楷体" w:eastAsia="楷体" w:hAnsi="楷体"/>
                <w:sz w:val="15"/>
                <w:szCs w:val="18"/>
              </w:rPr>
            </w:pPr>
            <w:r w:rsidRPr="00640488">
              <w:rPr>
                <w:rFonts w:ascii="楷体" w:eastAsia="楷体" w:hAnsi="楷体"/>
                <w:sz w:val="15"/>
                <w:szCs w:val="18"/>
              </w:rPr>
              <w:t>300001</w:t>
            </w:r>
          </w:p>
        </w:tc>
        <w:tc>
          <w:tcPr>
            <w:tcW w:w="1229" w:type="dxa"/>
            <w:shd w:val="clear" w:color="auto" w:fill="auto"/>
          </w:tcPr>
          <w:p w:rsidR="00447458" w:rsidRPr="00F05699" w:rsidRDefault="00DC57CF" w:rsidP="00DC57CF">
            <w:pPr>
              <w:adjustRightInd w:val="0"/>
              <w:snapToGrid w:val="0"/>
              <w:spacing w:afterLines="100" w:after="312" w:line="300" w:lineRule="auto"/>
              <w:jc w:val="center"/>
              <w:outlineLvl w:val="0"/>
              <w:rPr>
                <w:rFonts w:ascii="楷体" w:eastAsia="楷体" w:hAnsi="楷体"/>
                <w:sz w:val="18"/>
                <w:szCs w:val="18"/>
              </w:rPr>
            </w:pPr>
            <w:r>
              <w:rPr>
                <w:rFonts w:ascii="楷体" w:eastAsia="楷体" w:hAnsi="楷体" w:hint="eastAsia"/>
                <w:sz w:val="18"/>
                <w:szCs w:val="18"/>
              </w:rPr>
              <w:t>无</w:t>
            </w:r>
          </w:p>
        </w:tc>
        <w:tc>
          <w:tcPr>
            <w:tcW w:w="1126" w:type="dxa"/>
            <w:shd w:val="clear" w:color="auto" w:fill="auto"/>
          </w:tcPr>
          <w:p w:rsidR="00447458" w:rsidRPr="00A3403C" w:rsidRDefault="00447458" w:rsidP="00A255C9">
            <w:pPr>
              <w:adjustRightInd w:val="0"/>
              <w:snapToGrid w:val="0"/>
              <w:spacing w:afterLines="100" w:after="312" w:line="300" w:lineRule="auto"/>
              <w:jc w:val="right"/>
              <w:outlineLvl w:val="0"/>
              <w:rPr>
                <w:rFonts w:ascii="楷体" w:eastAsia="楷体" w:hAnsi="楷体"/>
                <w:sz w:val="13"/>
                <w:szCs w:val="18"/>
              </w:rPr>
            </w:pPr>
            <w:r w:rsidRPr="00A3403C">
              <w:rPr>
                <w:rFonts w:ascii="楷体" w:eastAsia="楷体" w:hAnsi="楷体"/>
                <w:sz w:val="13"/>
                <w:szCs w:val="18"/>
              </w:rPr>
              <w:t>16,791,343.16</w:t>
            </w:r>
          </w:p>
        </w:tc>
        <w:tc>
          <w:tcPr>
            <w:tcW w:w="1130" w:type="dxa"/>
            <w:gridSpan w:val="3"/>
            <w:shd w:val="clear" w:color="auto" w:fill="auto"/>
          </w:tcPr>
          <w:p w:rsidR="00447458" w:rsidRPr="00A3403C" w:rsidRDefault="00447458" w:rsidP="00467DD2">
            <w:pPr>
              <w:jc w:val="right"/>
              <w:rPr>
                <w:rFonts w:ascii="楷体" w:eastAsia="楷体" w:hAnsi="楷体"/>
                <w:sz w:val="13"/>
                <w:szCs w:val="18"/>
              </w:rPr>
            </w:pPr>
            <w:r w:rsidRPr="00A3403C">
              <w:rPr>
                <w:rFonts w:ascii="楷体" w:eastAsia="楷体" w:hAnsi="楷体"/>
                <w:sz w:val="13"/>
                <w:szCs w:val="18"/>
              </w:rPr>
              <w:t xml:space="preserve">15,300,000.00 </w:t>
            </w:r>
          </w:p>
        </w:tc>
        <w:tc>
          <w:tcPr>
            <w:tcW w:w="1126" w:type="dxa"/>
            <w:shd w:val="clear" w:color="auto" w:fill="auto"/>
          </w:tcPr>
          <w:p w:rsidR="00447458" w:rsidRPr="00A3403C" w:rsidRDefault="00447458" w:rsidP="00072D3C">
            <w:pPr>
              <w:adjustRightInd w:val="0"/>
              <w:snapToGrid w:val="0"/>
              <w:spacing w:afterLines="100" w:after="312" w:line="300" w:lineRule="auto"/>
              <w:outlineLvl w:val="0"/>
              <w:rPr>
                <w:rFonts w:ascii="楷体" w:eastAsia="楷体" w:hAnsi="楷体"/>
                <w:sz w:val="13"/>
                <w:szCs w:val="18"/>
              </w:rPr>
            </w:pPr>
            <w:r w:rsidRPr="00A3403C">
              <w:rPr>
                <w:rFonts w:ascii="楷体" w:eastAsia="楷体" w:hAnsi="楷体"/>
                <w:sz w:val="13"/>
                <w:szCs w:val="18"/>
              </w:rPr>
              <w:t>1,491,343.16</w:t>
            </w:r>
          </w:p>
        </w:tc>
      </w:tr>
      <w:tr w:rsidR="00DC57CF" w:rsidRPr="00F05699" w:rsidTr="009260E6">
        <w:trPr>
          <w:trHeight w:val="1479"/>
          <w:jc w:val="center"/>
        </w:trPr>
        <w:tc>
          <w:tcPr>
            <w:tcW w:w="396" w:type="dxa"/>
            <w:shd w:val="clear" w:color="auto" w:fill="auto"/>
          </w:tcPr>
          <w:p w:rsidR="00447458" w:rsidRPr="00F05699" w:rsidRDefault="00447458" w:rsidP="00447458">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t>6</w:t>
            </w:r>
          </w:p>
        </w:tc>
        <w:tc>
          <w:tcPr>
            <w:tcW w:w="545" w:type="dxa"/>
            <w:shd w:val="clear" w:color="auto" w:fill="auto"/>
          </w:tcPr>
          <w:p w:rsidR="00447458" w:rsidRPr="00A255C9" w:rsidRDefault="00447458"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陇西县江能市场开发服务有限公司</w:t>
            </w:r>
          </w:p>
        </w:tc>
        <w:tc>
          <w:tcPr>
            <w:tcW w:w="396" w:type="dxa"/>
          </w:tcPr>
          <w:p w:rsidR="00447458" w:rsidRPr="00A255C9" w:rsidRDefault="00DA68AD" w:rsidP="00A255C9">
            <w:pPr>
              <w:adjustRightInd w:val="0"/>
              <w:snapToGrid w:val="0"/>
              <w:spacing w:afterLines="100" w:after="312" w:line="300" w:lineRule="auto"/>
              <w:outlineLvl w:val="0"/>
              <w:rPr>
                <w:rFonts w:ascii="楷体" w:eastAsia="楷体" w:hAnsi="楷体"/>
                <w:sz w:val="15"/>
                <w:szCs w:val="18"/>
              </w:rPr>
            </w:pPr>
            <w:r>
              <w:rPr>
                <w:rFonts w:ascii="楷体" w:eastAsia="楷体" w:hAnsi="楷体" w:hint="eastAsia"/>
                <w:sz w:val="15"/>
                <w:szCs w:val="18"/>
              </w:rPr>
              <w:t>定西市</w:t>
            </w:r>
          </w:p>
        </w:tc>
        <w:tc>
          <w:tcPr>
            <w:tcW w:w="433" w:type="dxa"/>
            <w:shd w:val="clear" w:color="auto" w:fill="auto"/>
          </w:tcPr>
          <w:p w:rsidR="00447458" w:rsidRPr="00A255C9" w:rsidRDefault="00DA68AD" w:rsidP="00A255C9">
            <w:pPr>
              <w:adjustRightInd w:val="0"/>
              <w:snapToGrid w:val="0"/>
              <w:spacing w:afterLines="100" w:after="312" w:line="300" w:lineRule="auto"/>
              <w:outlineLvl w:val="0"/>
              <w:rPr>
                <w:rFonts w:ascii="楷体" w:eastAsia="楷体" w:hAnsi="楷体"/>
                <w:sz w:val="15"/>
                <w:szCs w:val="18"/>
              </w:rPr>
            </w:pPr>
            <w:r w:rsidRPr="00DA68AD">
              <w:rPr>
                <w:rFonts w:ascii="楷体" w:eastAsia="楷体" w:hAnsi="楷体" w:hint="eastAsia"/>
                <w:sz w:val="15"/>
                <w:szCs w:val="18"/>
              </w:rPr>
              <w:t>固定资产借款合同</w:t>
            </w:r>
          </w:p>
        </w:tc>
        <w:tc>
          <w:tcPr>
            <w:tcW w:w="1041" w:type="dxa"/>
            <w:shd w:val="clear" w:color="auto" w:fill="auto"/>
          </w:tcPr>
          <w:p w:rsidR="00DA68AD" w:rsidRDefault="00DA68AD" w:rsidP="00DA68AD">
            <w:pPr>
              <w:adjustRightInd w:val="0"/>
              <w:snapToGrid w:val="0"/>
              <w:outlineLvl w:val="0"/>
              <w:rPr>
                <w:rFonts w:ascii="楷体" w:eastAsia="楷体" w:hAnsi="楷体"/>
                <w:sz w:val="15"/>
                <w:szCs w:val="18"/>
              </w:rPr>
            </w:pPr>
            <w:r w:rsidRPr="00DA68AD">
              <w:rPr>
                <w:rFonts w:ascii="楷体" w:eastAsia="楷体" w:hAnsi="楷体"/>
                <w:sz w:val="15"/>
                <w:szCs w:val="18"/>
              </w:rPr>
              <w:t>010031712</w:t>
            </w:r>
          </w:p>
          <w:p w:rsidR="00DA68AD" w:rsidRDefault="00DA68AD" w:rsidP="00DA68AD">
            <w:pPr>
              <w:adjustRightInd w:val="0"/>
              <w:snapToGrid w:val="0"/>
              <w:outlineLvl w:val="0"/>
              <w:rPr>
                <w:rFonts w:ascii="楷体" w:eastAsia="楷体" w:hAnsi="楷体"/>
                <w:sz w:val="15"/>
                <w:szCs w:val="18"/>
              </w:rPr>
            </w:pPr>
            <w:r w:rsidRPr="00DA68AD">
              <w:rPr>
                <w:rFonts w:ascii="楷体" w:eastAsia="楷体" w:hAnsi="楷体"/>
                <w:sz w:val="15"/>
                <w:szCs w:val="18"/>
              </w:rPr>
              <w:t>200052</w:t>
            </w:r>
            <w:r>
              <w:rPr>
                <w:rFonts w:ascii="楷体" w:eastAsia="楷体" w:hAnsi="楷体" w:hint="eastAsia"/>
                <w:sz w:val="15"/>
                <w:szCs w:val="18"/>
              </w:rPr>
              <w:t>、</w:t>
            </w:r>
            <w:r w:rsidRPr="00DA68AD">
              <w:rPr>
                <w:rFonts w:ascii="楷体" w:eastAsia="楷体" w:hAnsi="楷体"/>
                <w:sz w:val="15"/>
                <w:szCs w:val="18"/>
              </w:rPr>
              <w:t>010031903</w:t>
            </w:r>
          </w:p>
          <w:p w:rsidR="00447458" w:rsidRPr="00DA68AD" w:rsidRDefault="00DA68AD" w:rsidP="00DA68AD">
            <w:pPr>
              <w:adjustRightInd w:val="0"/>
              <w:snapToGrid w:val="0"/>
              <w:outlineLvl w:val="0"/>
              <w:rPr>
                <w:rFonts w:ascii="楷体" w:eastAsia="楷体" w:hAnsi="楷体"/>
                <w:sz w:val="15"/>
                <w:szCs w:val="18"/>
              </w:rPr>
            </w:pPr>
            <w:r w:rsidRPr="00DA68AD">
              <w:rPr>
                <w:rFonts w:ascii="楷体" w:eastAsia="楷体" w:hAnsi="楷体"/>
                <w:sz w:val="15"/>
                <w:szCs w:val="18"/>
              </w:rPr>
              <w:t>300007</w:t>
            </w:r>
          </w:p>
        </w:tc>
        <w:tc>
          <w:tcPr>
            <w:tcW w:w="723" w:type="dxa"/>
            <w:shd w:val="clear" w:color="auto" w:fill="auto"/>
          </w:tcPr>
          <w:p w:rsidR="00447458" w:rsidRPr="001A3955" w:rsidRDefault="00F17220" w:rsidP="001A3955">
            <w:pPr>
              <w:adjustRightInd w:val="0"/>
              <w:snapToGrid w:val="0"/>
              <w:outlineLvl w:val="0"/>
              <w:rPr>
                <w:rFonts w:ascii="楷体" w:eastAsia="楷体" w:hAnsi="楷体"/>
                <w:sz w:val="15"/>
                <w:szCs w:val="18"/>
              </w:rPr>
            </w:pPr>
            <w:proofErr w:type="gramStart"/>
            <w:r w:rsidRPr="003A16EF">
              <w:rPr>
                <w:rFonts w:ascii="楷体" w:eastAsia="楷体" w:hAnsi="楷体" w:hint="eastAsia"/>
                <w:sz w:val="15"/>
                <w:szCs w:val="18"/>
              </w:rPr>
              <w:t>甘肃金控融资</w:t>
            </w:r>
            <w:proofErr w:type="gramEnd"/>
            <w:r w:rsidRPr="003A16EF">
              <w:rPr>
                <w:rFonts w:ascii="楷体" w:eastAsia="楷体" w:hAnsi="楷体" w:hint="eastAsia"/>
                <w:sz w:val="15"/>
                <w:szCs w:val="18"/>
              </w:rPr>
              <w:t>担保集团股份有限公司、甘肃江能医药股份有限公司、杨彦林、杨彦昌。</w:t>
            </w:r>
          </w:p>
        </w:tc>
        <w:tc>
          <w:tcPr>
            <w:tcW w:w="516" w:type="dxa"/>
          </w:tcPr>
          <w:p w:rsidR="00447458" w:rsidRPr="00F05699" w:rsidRDefault="001A3955" w:rsidP="00072D3C">
            <w:pPr>
              <w:adjustRightInd w:val="0"/>
              <w:snapToGrid w:val="0"/>
              <w:spacing w:afterLines="100" w:after="312" w:line="300" w:lineRule="auto"/>
              <w:outlineLvl w:val="0"/>
              <w:rPr>
                <w:rFonts w:ascii="楷体" w:eastAsia="楷体" w:hAnsi="楷体"/>
                <w:sz w:val="18"/>
                <w:szCs w:val="18"/>
              </w:rPr>
            </w:pPr>
            <w:r w:rsidRPr="001A3955">
              <w:rPr>
                <w:rFonts w:ascii="楷体" w:eastAsia="楷体" w:hAnsi="楷体" w:hint="eastAsia"/>
                <w:sz w:val="15"/>
                <w:szCs w:val="18"/>
              </w:rPr>
              <w:t>兰州市、定西市</w:t>
            </w:r>
          </w:p>
        </w:tc>
        <w:tc>
          <w:tcPr>
            <w:tcW w:w="527" w:type="dxa"/>
            <w:shd w:val="clear" w:color="auto" w:fill="auto"/>
          </w:tcPr>
          <w:p w:rsidR="00447458" w:rsidRPr="00F05699" w:rsidRDefault="00DA68AD" w:rsidP="00072D3C">
            <w:pPr>
              <w:adjustRightInd w:val="0"/>
              <w:snapToGrid w:val="0"/>
              <w:spacing w:afterLines="100" w:after="312" w:line="300" w:lineRule="auto"/>
              <w:outlineLvl w:val="0"/>
              <w:rPr>
                <w:rFonts w:ascii="楷体" w:eastAsia="楷体" w:hAnsi="楷体"/>
                <w:sz w:val="18"/>
                <w:szCs w:val="18"/>
              </w:rPr>
            </w:pPr>
            <w:r w:rsidRPr="00DA68AD">
              <w:rPr>
                <w:rFonts w:ascii="楷体" w:eastAsia="楷体" w:hAnsi="楷体" w:hint="eastAsia"/>
                <w:sz w:val="15"/>
                <w:szCs w:val="18"/>
              </w:rPr>
              <w:t>保证担保合同</w:t>
            </w:r>
            <w:r>
              <w:rPr>
                <w:rFonts w:ascii="楷体" w:eastAsia="楷体" w:hAnsi="楷体" w:hint="eastAsia"/>
                <w:sz w:val="15"/>
                <w:szCs w:val="18"/>
              </w:rPr>
              <w:t>、</w:t>
            </w:r>
            <w:proofErr w:type="gramStart"/>
            <w:r w:rsidRPr="00DA68AD">
              <w:rPr>
                <w:rFonts w:ascii="楷体" w:eastAsia="楷体" w:hAnsi="楷体" w:hint="eastAsia"/>
                <w:sz w:val="15"/>
                <w:szCs w:val="18"/>
              </w:rPr>
              <w:t>最</w:t>
            </w:r>
            <w:proofErr w:type="gramEnd"/>
            <w:r w:rsidRPr="00DA68AD">
              <w:rPr>
                <w:rFonts w:ascii="楷体" w:eastAsia="楷体" w:hAnsi="楷体" w:hint="eastAsia"/>
                <w:sz w:val="15"/>
                <w:szCs w:val="18"/>
              </w:rPr>
              <w:t>高额抵押合同</w:t>
            </w:r>
          </w:p>
        </w:tc>
        <w:tc>
          <w:tcPr>
            <w:tcW w:w="891" w:type="dxa"/>
            <w:shd w:val="clear" w:color="auto" w:fill="auto"/>
          </w:tcPr>
          <w:p w:rsidR="00DA68AD" w:rsidRDefault="00DA68AD" w:rsidP="00DA68AD">
            <w:pPr>
              <w:adjustRightInd w:val="0"/>
              <w:snapToGrid w:val="0"/>
              <w:outlineLvl w:val="0"/>
              <w:rPr>
                <w:rFonts w:ascii="楷体" w:eastAsia="楷体" w:hAnsi="楷体"/>
                <w:sz w:val="15"/>
                <w:szCs w:val="18"/>
              </w:rPr>
            </w:pPr>
            <w:r w:rsidRPr="00DA68AD">
              <w:rPr>
                <w:rFonts w:ascii="楷体" w:eastAsia="楷体" w:hAnsi="楷体"/>
                <w:sz w:val="15"/>
                <w:szCs w:val="18"/>
              </w:rPr>
              <w:t>01003171</w:t>
            </w:r>
          </w:p>
          <w:p w:rsidR="00DA68AD" w:rsidRPr="00DA68AD" w:rsidRDefault="00DA68AD" w:rsidP="00DA68AD">
            <w:pPr>
              <w:adjustRightInd w:val="0"/>
              <w:snapToGrid w:val="0"/>
              <w:outlineLvl w:val="0"/>
              <w:rPr>
                <w:rFonts w:ascii="楷体" w:eastAsia="楷体" w:hAnsi="楷体"/>
                <w:sz w:val="15"/>
                <w:szCs w:val="18"/>
              </w:rPr>
            </w:pPr>
            <w:r w:rsidRPr="00DA68AD">
              <w:rPr>
                <w:rFonts w:ascii="楷体" w:eastAsia="楷体" w:hAnsi="楷体"/>
                <w:sz w:val="15"/>
                <w:szCs w:val="18"/>
              </w:rPr>
              <w:t>2200052</w:t>
            </w:r>
            <w:r>
              <w:rPr>
                <w:rFonts w:ascii="楷体" w:eastAsia="楷体" w:hAnsi="楷体" w:hint="eastAsia"/>
                <w:sz w:val="15"/>
                <w:szCs w:val="18"/>
              </w:rPr>
              <w:t>、</w:t>
            </w:r>
            <w:r w:rsidRPr="00DA68AD">
              <w:rPr>
                <w:rFonts w:ascii="楷体" w:eastAsia="楷体" w:hAnsi="楷体"/>
                <w:sz w:val="15"/>
                <w:szCs w:val="18"/>
              </w:rPr>
              <w:t>010031903</w:t>
            </w:r>
          </w:p>
          <w:p w:rsidR="00447458" w:rsidRPr="00DA68AD" w:rsidRDefault="00DA68AD" w:rsidP="00DA68AD">
            <w:pPr>
              <w:adjustRightInd w:val="0"/>
              <w:snapToGrid w:val="0"/>
              <w:outlineLvl w:val="0"/>
              <w:rPr>
                <w:rFonts w:ascii="楷体" w:eastAsia="楷体" w:hAnsi="楷体"/>
                <w:sz w:val="15"/>
                <w:szCs w:val="18"/>
              </w:rPr>
            </w:pPr>
            <w:r w:rsidRPr="00DA68AD">
              <w:rPr>
                <w:rFonts w:ascii="楷体" w:eastAsia="楷体" w:hAnsi="楷体"/>
                <w:sz w:val="15"/>
                <w:szCs w:val="18"/>
              </w:rPr>
              <w:t>300007</w:t>
            </w:r>
          </w:p>
        </w:tc>
        <w:tc>
          <w:tcPr>
            <w:tcW w:w="1229" w:type="dxa"/>
            <w:shd w:val="clear" w:color="auto" w:fill="auto"/>
          </w:tcPr>
          <w:p w:rsidR="001A3955" w:rsidRPr="001A3955" w:rsidRDefault="00DA68AD" w:rsidP="00DA68AD">
            <w:pPr>
              <w:adjustRightInd w:val="0"/>
              <w:snapToGrid w:val="0"/>
              <w:outlineLvl w:val="0"/>
              <w:rPr>
                <w:rFonts w:ascii="楷体" w:eastAsia="楷体" w:hAnsi="楷体"/>
                <w:sz w:val="15"/>
                <w:szCs w:val="18"/>
              </w:rPr>
            </w:pPr>
            <w:r w:rsidRPr="00DA68AD">
              <w:rPr>
                <w:rFonts w:ascii="楷体" w:eastAsia="楷体" w:hAnsi="楷体" w:hint="eastAsia"/>
                <w:sz w:val="15"/>
                <w:szCs w:val="18"/>
              </w:rPr>
              <w:t>1.甘肃中药材交易中心股份有限公司</w:t>
            </w:r>
            <w:r>
              <w:rPr>
                <w:rFonts w:ascii="楷体" w:eastAsia="楷体" w:hAnsi="楷体" w:hint="eastAsia"/>
                <w:sz w:val="15"/>
                <w:szCs w:val="18"/>
              </w:rPr>
              <w:t>名下位于陇西县首阳镇樵家河村316国道北侧的14716.63平米商业用房；</w:t>
            </w:r>
            <w:r w:rsidRPr="00DA68AD">
              <w:rPr>
                <w:rFonts w:ascii="楷体" w:eastAsia="楷体" w:hAnsi="楷体" w:hint="eastAsia"/>
                <w:sz w:val="15"/>
                <w:szCs w:val="18"/>
              </w:rPr>
              <w:t>位于陇西县首阳镇樵家河村316国道北侧</w:t>
            </w:r>
            <w:r>
              <w:rPr>
                <w:rFonts w:ascii="楷体" w:eastAsia="楷体" w:hAnsi="楷体" w:hint="eastAsia"/>
                <w:sz w:val="15"/>
                <w:szCs w:val="18"/>
              </w:rPr>
              <w:t>5-1等667.62平方米房屋；</w:t>
            </w:r>
            <w:r w:rsidRPr="00DA68AD">
              <w:rPr>
                <w:rFonts w:ascii="楷体" w:eastAsia="楷体" w:hAnsi="楷体" w:hint="eastAsia"/>
                <w:sz w:val="15"/>
                <w:szCs w:val="18"/>
              </w:rPr>
              <w:t>位于陇西县首阳镇樵家河村316国道北侧</w:t>
            </w:r>
            <w:r>
              <w:rPr>
                <w:rFonts w:ascii="楷体" w:eastAsia="楷体" w:hAnsi="楷体" w:hint="eastAsia"/>
                <w:sz w:val="15"/>
                <w:szCs w:val="18"/>
              </w:rPr>
              <w:t>7号楼等5531.77平方米房屋；</w:t>
            </w:r>
            <w:r w:rsidRPr="00DA68AD">
              <w:rPr>
                <w:rFonts w:ascii="楷体" w:eastAsia="楷体" w:hAnsi="楷体" w:hint="eastAsia"/>
                <w:sz w:val="15"/>
                <w:szCs w:val="18"/>
              </w:rPr>
              <w:t>位于陇西县首阳镇樵家河村316国道</w:t>
            </w:r>
            <w:r w:rsidR="001A3955">
              <w:rPr>
                <w:rFonts w:ascii="楷体" w:eastAsia="楷体" w:hAnsi="楷体" w:hint="eastAsia"/>
                <w:sz w:val="15"/>
                <w:szCs w:val="18"/>
              </w:rPr>
              <w:t>北侧5-72等1699.62平米房屋；位于</w:t>
            </w:r>
            <w:r w:rsidR="001A3955" w:rsidRPr="001A3955">
              <w:rPr>
                <w:rFonts w:ascii="楷体" w:eastAsia="楷体" w:hAnsi="楷体" w:hint="eastAsia"/>
                <w:sz w:val="15"/>
                <w:szCs w:val="18"/>
              </w:rPr>
              <w:t>陇西县首阳镇樵家河村316国道北</w:t>
            </w:r>
            <w:r w:rsidR="001A3955">
              <w:rPr>
                <w:rFonts w:ascii="楷体" w:eastAsia="楷体" w:hAnsi="楷体" w:hint="eastAsia"/>
                <w:sz w:val="15"/>
                <w:szCs w:val="18"/>
              </w:rPr>
              <w:t>侧30等2910.18平米房屋；</w:t>
            </w:r>
            <w:r w:rsidR="001A3955" w:rsidRPr="001A3955">
              <w:rPr>
                <w:rFonts w:ascii="楷体" w:eastAsia="楷体" w:hAnsi="楷体" w:hint="eastAsia"/>
                <w:sz w:val="15"/>
                <w:szCs w:val="18"/>
              </w:rPr>
              <w:t>位于陇西县首阳镇樵家河村316国道北侧</w:t>
            </w:r>
            <w:r w:rsidR="001A3955">
              <w:rPr>
                <w:rFonts w:ascii="楷体" w:eastAsia="楷体" w:hAnsi="楷体" w:hint="eastAsia"/>
                <w:sz w:val="15"/>
                <w:szCs w:val="18"/>
              </w:rPr>
              <w:t>97等3907.44平米房屋。</w:t>
            </w:r>
          </w:p>
        </w:tc>
        <w:tc>
          <w:tcPr>
            <w:tcW w:w="1126" w:type="dxa"/>
            <w:shd w:val="clear" w:color="auto" w:fill="auto"/>
          </w:tcPr>
          <w:p w:rsidR="00447458" w:rsidRPr="00A3403C" w:rsidRDefault="00447458" w:rsidP="00A255C9">
            <w:pPr>
              <w:adjustRightInd w:val="0"/>
              <w:snapToGrid w:val="0"/>
              <w:spacing w:afterLines="100" w:after="312" w:line="300" w:lineRule="auto"/>
              <w:jc w:val="right"/>
              <w:outlineLvl w:val="0"/>
              <w:rPr>
                <w:rFonts w:ascii="楷体" w:eastAsia="楷体" w:hAnsi="楷体"/>
                <w:sz w:val="13"/>
                <w:szCs w:val="18"/>
              </w:rPr>
            </w:pPr>
            <w:r w:rsidRPr="00A3403C">
              <w:rPr>
                <w:rFonts w:ascii="楷体" w:eastAsia="楷体" w:hAnsi="楷体"/>
                <w:sz w:val="13"/>
                <w:szCs w:val="18"/>
              </w:rPr>
              <w:t>751,340,466.49</w:t>
            </w:r>
          </w:p>
        </w:tc>
        <w:tc>
          <w:tcPr>
            <w:tcW w:w="1130" w:type="dxa"/>
            <w:gridSpan w:val="3"/>
            <w:shd w:val="clear" w:color="auto" w:fill="auto"/>
          </w:tcPr>
          <w:p w:rsidR="00447458" w:rsidRPr="00A3403C" w:rsidRDefault="00447458" w:rsidP="00467DD2">
            <w:pPr>
              <w:jc w:val="right"/>
              <w:rPr>
                <w:rFonts w:ascii="楷体" w:eastAsia="楷体" w:hAnsi="楷体"/>
                <w:sz w:val="13"/>
                <w:szCs w:val="18"/>
              </w:rPr>
            </w:pPr>
            <w:r w:rsidRPr="00A3403C">
              <w:rPr>
                <w:rFonts w:ascii="楷体" w:eastAsia="楷体" w:hAnsi="楷体"/>
                <w:sz w:val="13"/>
                <w:szCs w:val="18"/>
              </w:rPr>
              <w:t xml:space="preserve">550,000,000.00 </w:t>
            </w:r>
          </w:p>
        </w:tc>
        <w:tc>
          <w:tcPr>
            <w:tcW w:w="1126" w:type="dxa"/>
            <w:shd w:val="clear" w:color="auto" w:fill="auto"/>
          </w:tcPr>
          <w:p w:rsidR="00447458" w:rsidRPr="00A3403C" w:rsidRDefault="00447458" w:rsidP="00072D3C">
            <w:pPr>
              <w:adjustRightInd w:val="0"/>
              <w:snapToGrid w:val="0"/>
              <w:spacing w:afterLines="100" w:after="312" w:line="300" w:lineRule="auto"/>
              <w:outlineLvl w:val="0"/>
              <w:rPr>
                <w:rFonts w:ascii="楷体" w:eastAsia="楷体" w:hAnsi="楷体"/>
                <w:sz w:val="13"/>
                <w:szCs w:val="18"/>
              </w:rPr>
            </w:pPr>
            <w:r w:rsidRPr="00A3403C">
              <w:rPr>
                <w:rFonts w:ascii="楷体" w:eastAsia="楷体" w:hAnsi="楷体"/>
                <w:sz w:val="13"/>
                <w:szCs w:val="18"/>
              </w:rPr>
              <w:t>201,340,466.49</w:t>
            </w:r>
          </w:p>
        </w:tc>
      </w:tr>
      <w:tr w:rsidR="00DC57CF" w:rsidRPr="00F05699" w:rsidTr="009260E6">
        <w:trPr>
          <w:trHeight w:val="1971"/>
          <w:jc w:val="center"/>
        </w:trPr>
        <w:tc>
          <w:tcPr>
            <w:tcW w:w="396" w:type="dxa"/>
            <w:shd w:val="clear" w:color="auto" w:fill="auto"/>
          </w:tcPr>
          <w:p w:rsidR="00447458" w:rsidRPr="00F05699" w:rsidRDefault="00447458" w:rsidP="00447458">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t>7</w:t>
            </w:r>
          </w:p>
        </w:tc>
        <w:tc>
          <w:tcPr>
            <w:tcW w:w="545" w:type="dxa"/>
            <w:shd w:val="clear" w:color="auto" w:fill="auto"/>
          </w:tcPr>
          <w:p w:rsidR="00447458" w:rsidRPr="00A255C9" w:rsidRDefault="00447458"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甘肃中鸿腾宇贸易有限公司</w:t>
            </w:r>
          </w:p>
        </w:tc>
        <w:tc>
          <w:tcPr>
            <w:tcW w:w="396" w:type="dxa"/>
          </w:tcPr>
          <w:p w:rsidR="00447458" w:rsidRPr="00A255C9" w:rsidRDefault="001A3955" w:rsidP="00A255C9">
            <w:pPr>
              <w:adjustRightInd w:val="0"/>
              <w:snapToGrid w:val="0"/>
              <w:spacing w:afterLines="100" w:after="312" w:line="300" w:lineRule="auto"/>
              <w:outlineLvl w:val="0"/>
              <w:rPr>
                <w:rFonts w:ascii="楷体" w:eastAsia="楷体" w:hAnsi="楷体"/>
                <w:sz w:val="15"/>
                <w:szCs w:val="18"/>
              </w:rPr>
            </w:pPr>
            <w:r>
              <w:rPr>
                <w:rFonts w:ascii="楷体" w:eastAsia="楷体" w:hAnsi="楷体" w:hint="eastAsia"/>
                <w:sz w:val="15"/>
                <w:szCs w:val="18"/>
              </w:rPr>
              <w:t>兰州市</w:t>
            </w:r>
          </w:p>
        </w:tc>
        <w:tc>
          <w:tcPr>
            <w:tcW w:w="433" w:type="dxa"/>
            <w:shd w:val="clear" w:color="auto" w:fill="auto"/>
          </w:tcPr>
          <w:p w:rsidR="00447458" w:rsidRPr="00A255C9" w:rsidRDefault="001A3955" w:rsidP="00A255C9">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流动资金借款合同</w:t>
            </w:r>
          </w:p>
        </w:tc>
        <w:tc>
          <w:tcPr>
            <w:tcW w:w="1041" w:type="dxa"/>
            <w:shd w:val="clear" w:color="auto" w:fill="auto"/>
          </w:tcPr>
          <w:p w:rsidR="001A3955" w:rsidRDefault="001A3955" w:rsidP="001A3955">
            <w:pPr>
              <w:adjustRightInd w:val="0"/>
              <w:snapToGrid w:val="0"/>
              <w:spacing w:line="300" w:lineRule="auto"/>
              <w:outlineLvl w:val="0"/>
              <w:rPr>
                <w:rFonts w:ascii="楷体" w:eastAsia="楷体" w:hAnsi="楷体"/>
                <w:sz w:val="15"/>
                <w:szCs w:val="18"/>
              </w:rPr>
            </w:pPr>
            <w:r w:rsidRPr="001A3955">
              <w:rPr>
                <w:rFonts w:ascii="楷体" w:eastAsia="楷体" w:hAnsi="楷体" w:hint="eastAsia"/>
                <w:sz w:val="15"/>
                <w:szCs w:val="18"/>
              </w:rPr>
              <w:t>兰农商农信（银）流借字20200629第030112006</w:t>
            </w:r>
          </w:p>
          <w:p w:rsidR="00447458" w:rsidRPr="00F05699" w:rsidRDefault="001A3955" w:rsidP="001A3955">
            <w:pPr>
              <w:adjustRightInd w:val="0"/>
              <w:snapToGrid w:val="0"/>
              <w:spacing w:line="300" w:lineRule="auto"/>
              <w:outlineLvl w:val="0"/>
              <w:rPr>
                <w:rFonts w:ascii="楷体" w:eastAsia="楷体" w:hAnsi="楷体"/>
                <w:sz w:val="18"/>
                <w:szCs w:val="18"/>
              </w:rPr>
            </w:pPr>
            <w:r w:rsidRPr="001A3955">
              <w:rPr>
                <w:rFonts w:ascii="楷体" w:eastAsia="楷体" w:hAnsi="楷体" w:hint="eastAsia"/>
                <w:sz w:val="15"/>
                <w:szCs w:val="18"/>
              </w:rPr>
              <w:t>00004号</w:t>
            </w:r>
          </w:p>
        </w:tc>
        <w:tc>
          <w:tcPr>
            <w:tcW w:w="723" w:type="dxa"/>
            <w:shd w:val="clear" w:color="auto" w:fill="auto"/>
          </w:tcPr>
          <w:p w:rsidR="00447458" w:rsidRPr="001A3955" w:rsidRDefault="001A3955" w:rsidP="00072D3C">
            <w:pPr>
              <w:adjustRightInd w:val="0"/>
              <w:snapToGrid w:val="0"/>
              <w:spacing w:afterLines="100" w:after="312" w:line="300" w:lineRule="auto"/>
              <w:outlineLvl w:val="0"/>
              <w:rPr>
                <w:rFonts w:ascii="楷体" w:eastAsia="楷体" w:hAnsi="楷体"/>
                <w:sz w:val="15"/>
                <w:szCs w:val="18"/>
              </w:rPr>
            </w:pPr>
            <w:r w:rsidRPr="001A3955">
              <w:rPr>
                <w:rFonts w:ascii="楷体" w:eastAsia="楷体" w:hAnsi="楷体" w:hint="eastAsia"/>
                <w:sz w:val="15"/>
                <w:szCs w:val="18"/>
              </w:rPr>
              <w:t>甘肃中鑫石化有限责任公司</w:t>
            </w:r>
            <w:r>
              <w:rPr>
                <w:rFonts w:ascii="楷体" w:eastAsia="楷体" w:hAnsi="楷体" w:hint="eastAsia"/>
                <w:sz w:val="15"/>
                <w:szCs w:val="18"/>
              </w:rPr>
              <w:t>、</w:t>
            </w:r>
            <w:r w:rsidRPr="001A3955">
              <w:rPr>
                <w:rFonts w:ascii="楷体" w:eastAsia="楷体" w:hAnsi="楷体" w:hint="eastAsia"/>
                <w:sz w:val="15"/>
                <w:szCs w:val="18"/>
              </w:rPr>
              <w:t>冀晋</w:t>
            </w:r>
            <w:r>
              <w:rPr>
                <w:rFonts w:ascii="楷体" w:eastAsia="楷体" w:hAnsi="楷体" w:hint="eastAsia"/>
                <w:sz w:val="15"/>
                <w:szCs w:val="18"/>
              </w:rPr>
              <w:t>、</w:t>
            </w:r>
            <w:r w:rsidRPr="001A3955">
              <w:rPr>
                <w:rFonts w:ascii="楷体" w:eastAsia="楷体" w:hAnsi="楷体" w:hint="eastAsia"/>
                <w:sz w:val="15"/>
                <w:szCs w:val="18"/>
              </w:rPr>
              <w:t>孟蕊</w:t>
            </w:r>
            <w:r>
              <w:rPr>
                <w:rFonts w:ascii="楷体" w:eastAsia="楷体" w:hAnsi="楷体" w:hint="eastAsia"/>
                <w:sz w:val="15"/>
                <w:szCs w:val="18"/>
              </w:rPr>
              <w:t>、</w:t>
            </w:r>
            <w:r w:rsidRPr="001A3955">
              <w:rPr>
                <w:rFonts w:ascii="楷体" w:eastAsia="楷体" w:hAnsi="楷体" w:hint="eastAsia"/>
                <w:sz w:val="15"/>
                <w:szCs w:val="18"/>
              </w:rPr>
              <w:t>张建忠</w:t>
            </w:r>
            <w:r>
              <w:rPr>
                <w:rFonts w:ascii="楷体" w:eastAsia="楷体" w:hAnsi="楷体" w:hint="eastAsia"/>
                <w:sz w:val="15"/>
                <w:szCs w:val="18"/>
              </w:rPr>
              <w:t>、</w:t>
            </w:r>
            <w:r w:rsidRPr="001A3955">
              <w:rPr>
                <w:rFonts w:ascii="楷体" w:eastAsia="楷体" w:hAnsi="楷体" w:hint="eastAsia"/>
                <w:sz w:val="15"/>
                <w:szCs w:val="18"/>
              </w:rPr>
              <w:t>张杰</w:t>
            </w:r>
            <w:r>
              <w:rPr>
                <w:rFonts w:ascii="楷体" w:eastAsia="楷体" w:hAnsi="楷体" w:hint="eastAsia"/>
                <w:sz w:val="15"/>
                <w:szCs w:val="18"/>
              </w:rPr>
              <w:t>、</w:t>
            </w:r>
            <w:r w:rsidRPr="001A3955">
              <w:rPr>
                <w:rFonts w:ascii="楷体" w:eastAsia="楷体" w:hAnsi="楷体" w:hint="eastAsia"/>
                <w:sz w:val="15"/>
                <w:szCs w:val="18"/>
              </w:rPr>
              <w:t>马慧</w:t>
            </w:r>
          </w:p>
        </w:tc>
        <w:tc>
          <w:tcPr>
            <w:tcW w:w="516" w:type="dxa"/>
          </w:tcPr>
          <w:p w:rsidR="00447458" w:rsidRPr="00DC57CF" w:rsidRDefault="00DC57CF" w:rsidP="00072D3C">
            <w:pPr>
              <w:adjustRightInd w:val="0"/>
              <w:snapToGrid w:val="0"/>
              <w:spacing w:afterLines="100" w:after="312" w:line="300" w:lineRule="auto"/>
              <w:outlineLvl w:val="0"/>
              <w:rPr>
                <w:rFonts w:ascii="楷体" w:eastAsia="楷体" w:hAnsi="楷体"/>
                <w:sz w:val="15"/>
                <w:szCs w:val="18"/>
              </w:rPr>
            </w:pPr>
            <w:r>
              <w:rPr>
                <w:rFonts w:ascii="楷体" w:eastAsia="楷体" w:hAnsi="楷体" w:hint="eastAsia"/>
                <w:sz w:val="15"/>
                <w:szCs w:val="18"/>
              </w:rPr>
              <w:t>兰州市、白银市</w:t>
            </w:r>
          </w:p>
        </w:tc>
        <w:tc>
          <w:tcPr>
            <w:tcW w:w="527" w:type="dxa"/>
            <w:shd w:val="clear" w:color="auto" w:fill="auto"/>
          </w:tcPr>
          <w:p w:rsidR="00447458" w:rsidRPr="00F05699" w:rsidRDefault="00DC57CF" w:rsidP="00072D3C">
            <w:pPr>
              <w:adjustRightInd w:val="0"/>
              <w:snapToGrid w:val="0"/>
              <w:spacing w:afterLines="100" w:after="312" w:line="300" w:lineRule="auto"/>
              <w:outlineLvl w:val="0"/>
              <w:rPr>
                <w:rFonts w:ascii="楷体" w:eastAsia="楷体" w:hAnsi="楷体"/>
                <w:sz w:val="18"/>
                <w:szCs w:val="18"/>
              </w:rPr>
            </w:pPr>
            <w:r w:rsidRPr="00DC57CF">
              <w:rPr>
                <w:rFonts w:ascii="楷体" w:eastAsia="楷体" w:hAnsi="楷体" w:hint="eastAsia"/>
                <w:sz w:val="15"/>
                <w:szCs w:val="18"/>
              </w:rPr>
              <w:t>动产质押担保合同</w:t>
            </w:r>
            <w:r>
              <w:rPr>
                <w:rFonts w:ascii="楷体" w:eastAsia="楷体" w:hAnsi="楷体" w:hint="eastAsia"/>
                <w:sz w:val="15"/>
                <w:szCs w:val="18"/>
              </w:rPr>
              <w:t>、</w:t>
            </w:r>
            <w:r w:rsidRPr="00DC57CF">
              <w:rPr>
                <w:rFonts w:ascii="楷体" w:eastAsia="楷体" w:hAnsi="楷体" w:hint="eastAsia"/>
                <w:sz w:val="15"/>
                <w:szCs w:val="18"/>
              </w:rPr>
              <w:t>保证担保合同</w:t>
            </w:r>
          </w:p>
        </w:tc>
        <w:tc>
          <w:tcPr>
            <w:tcW w:w="891" w:type="dxa"/>
            <w:shd w:val="clear" w:color="auto" w:fill="auto"/>
          </w:tcPr>
          <w:p w:rsidR="00DC57CF" w:rsidRDefault="00DC57CF" w:rsidP="00DC57CF">
            <w:pPr>
              <w:adjustRightInd w:val="0"/>
              <w:snapToGrid w:val="0"/>
              <w:spacing w:line="300" w:lineRule="auto"/>
              <w:outlineLvl w:val="0"/>
              <w:rPr>
                <w:rFonts w:ascii="楷体" w:eastAsia="楷体" w:hAnsi="楷体"/>
                <w:sz w:val="15"/>
                <w:szCs w:val="18"/>
              </w:rPr>
            </w:pPr>
            <w:r w:rsidRPr="00DC57CF">
              <w:rPr>
                <w:rFonts w:ascii="楷体" w:eastAsia="楷体" w:hAnsi="楷体"/>
                <w:sz w:val="15"/>
                <w:szCs w:val="18"/>
              </w:rPr>
              <w:t>03011200</w:t>
            </w:r>
          </w:p>
          <w:p w:rsidR="00447458" w:rsidRPr="00F05699" w:rsidRDefault="00DC57CF" w:rsidP="00DC57CF">
            <w:pPr>
              <w:adjustRightInd w:val="0"/>
              <w:snapToGrid w:val="0"/>
              <w:spacing w:line="300" w:lineRule="auto"/>
              <w:outlineLvl w:val="0"/>
              <w:rPr>
                <w:rFonts w:ascii="楷体" w:eastAsia="楷体" w:hAnsi="楷体"/>
                <w:sz w:val="18"/>
                <w:szCs w:val="18"/>
              </w:rPr>
            </w:pPr>
            <w:r w:rsidRPr="00DC57CF">
              <w:rPr>
                <w:rFonts w:ascii="楷体" w:eastAsia="楷体" w:hAnsi="楷体"/>
                <w:sz w:val="15"/>
                <w:szCs w:val="18"/>
              </w:rPr>
              <w:t>6100004</w:t>
            </w:r>
          </w:p>
        </w:tc>
        <w:tc>
          <w:tcPr>
            <w:tcW w:w="1229" w:type="dxa"/>
            <w:shd w:val="clear" w:color="auto" w:fill="auto"/>
          </w:tcPr>
          <w:p w:rsidR="00447458" w:rsidRPr="00F05699" w:rsidRDefault="001A3955" w:rsidP="00072D3C">
            <w:pPr>
              <w:adjustRightInd w:val="0"/>
              <w:snapToGrid w:val="0"/>
              <w:spacing w:afterLines="100" w:after="312" w:line="300" w:lineRule="auto"/>
              <w:outlineLvl w:val="0"/>
              <w:rPr>
                <w:rFonts w:ascii="楷体" w:eastAsia="楷体" w:hAnsi="楷体"/>
                <w:sz w:val="18"/>
                <w:szCs w:val="18"/>
              </w:rPr>
            </w:pPr>
            <w:r w:rsidRPr="001A3955">
              <w:rPr>
                <w:rFonts w:ascii="楷体" w:eastAsia="楷体" w:hAnsi="楷体" w:hint="eastAsia"/>
                <w:sz w:val="15"/>
                <w:szCs w:val="18"/>
              </w:rPr>
              <w:t>1000枚和田玉镯</w:t>
            </w:r>
          </w:p>
        </w:tc>
        <w:tc>
          <w:tcPr>
            <w:tcW w:w="1126" w:type="dxa"/>
            <w:shd w:val="clear" w:color="auto" w:fill="auto"/>
          </w:tcPr>
          <w:p w:rsidR="00447458" w:rsidRPr="00A3403C" w:rsidRDefault="00447458" w:rsidP="00A255C9">
            <w:pPr>
              <w:adjustRightInd w:val="0"/>
              <w:snapToGrid w:val="0"/>
              <w:spacing w:afterLines="100" w:after="312" w:line="300" w:lineRule="auto"/>
              <w:jc w:val="right"/>
              <w:outlineLvl w:val="0"/>
              <w:rPr>
                <w:rFonts w:ascii="楷体" w:eastAsia="楷体" w:hAnsi="楷体"/>
                <w:sz w:val="13"/>
                <w:szCs w:val="18"/>
              </w:rPr>
            </w:pPr>
            <w:r w:rsidRPr="00A3403C">
              <w:rPr>
                <w:rFonts w:ascii="楷体" w:eastAsia="楷体" w:hAnsi="楷体"/>
                <w:sz w:val="13"/>
                <w:szCs w:val="18"/>
              </w:rPr>
              <w:t>10,553,842.23</w:t>
            </w:r>
          </w:p>
        </w:tc>
        <w:tc>
          <w:tcPr>
            <w:tcW w:w="1130" w:type="dxa"/>
            <w:gridSpan w:val="3"/>
            <w:shd w:val="clear" w:color="auto" w:fill="auto"/>
          </w:tcPr>
          <w:p w:rsidR="00447458" w:rsidRPr="00A3403C" w:rsidRDefault="00447458" w:rsidP="00467DD2">
            <w:pPr>
              <w:jc w:val="right"/>
              <w:rPr>
                <w:rFonts w:ascii="楷体" w:eastAsia="楷体" w:hAnsi="楷体"/>
                <w:sz w:val="13"/>
                <w:szCs w:val="18"/>
              </w:rPr>
            </w:pPr>
            <w:r w:rsidRPr="00A3403C">
              <w:rPr>
                <w:rFonts w:ascii="楷体" w:eastAsia="楷体" w:hAnsi="楷体"/>
                <w:sz w:val="13"/>
                <w:szCs w:val="18"/>
              </w:rPr>
              <w:t xml:space="preserve">10,000,000.00 </w:t>
            </w:r>
          </w:p>
        </w:tc>
        <w:tc>
          <w:tcPr>
            <w:tcW w:w="1126" w:type="dxa"/>
            <w:shd w:val="clear" w:color="auto" w:fill="auto"/>
          </w:tcPr>
          <w:p w:rsidR="00447458" w:rsidRPr="00A3403C" w:rsidRDefault="00447458" w:rsidP="00354407">
            <w:pPr>
              <w:adjustRightInd w:val="0"/>
              <w:snapToGrid w:val="0"/>
              <w:spacing w:afterLines="100" w:after="312" w:line="300" w:lineRule="auto"/>
              <w:jc w:val="right"/>
              <w:outlineLvl w:val="0"/>
              <w:rPr>
                <w:rFonts w:ascii="楷体" w:eastAsia="楷体" w:hAnsi="楷体"/>
                <w:sz w:val="13"/>
                <w:szCs w:val="18"/>
              </w:rPr>
            </w:pPr>
            <w:r w:rsidRPr="00A3403C">
              <w:rPr>
                <w:rFonts w:ascii="楷体" w:eastAsia="楷体" w:hAnsi="楷体"/>
                <w:sz w:val="13"/>
                <w:szCs w:val="18"/>
              </w:rPr>
              <w:t>553,842.23</w:t>
            </w:r>
          </w:p>
        </w:tc>
      </w:tr>
      <w:tr w:rsidR="009260E6" w:rsidRPr="00F05699" w:rsidTr="009260E6">
        <w:trPr>
          <w:trHeight w:val="1479"/>
          <w:jc w:val="center"/>
        </w:trPr>
        <w:tc>
          <w:tcPr>
            <w:tcW w:w="396" w:type="dxa"/>
            <w:shd w:val="clear" w:color="auto" w:fill="auto"/>
          </w:tcPr>
          <w:p w:rsidR="009260E6" w:rsidRPr="00F05699" w:rsidRDefault="009260E6" w:rsidP="009260E6">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lastRenderedPageBreak/>
              <w:t>8</w:t>
            </w:r>
          </w:p>
        </w:tc>
        <w:tc>
          <w:tcPr>
            <w:tcW w:w="545" w:type="dxa"/>
            <w:shd w:val="clear" w:color="auto" w:fill="auto"/>
          </w:tcPr>
          <w:p w:rsidR="009260E6" w:rsidRPr="00A255C9" w:rsidRDefault="009260E6"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甘肃江能医药股份有限公司</w:t>
            </w:r>
          </w:p>
        </w:tc>
        <w:tc>
          <w:tcPr>
            <w:tcW w:w="396" w:type="dxa"/>
          </w:tcPr>
          <w:p w:rsidR="009260E6" w:rsidRPr="00A255C9" w:rsidRDefault="009260E6" w:rsidP="00A255C9">
            <w:pPr>
              <w:adjustRightInd w:val="0"/>
              <w:snapToGrid w:val="0"/>
              <w:spacing w:afterLines="100" w:after="312" w:line="300" w:lineRule="auto"/>
              <w:outlineLvl w:val="0"/>
              <w:rPr>
                <w:rFonts w:ascii="楷体" w:eastAsia="楷体" w:hAnsi="楷体"/>
                <w:sz w:val="15"/>
                <w:szCs w:val="18"/>
              </w:rPr>
            </w:pPr>
            <w:r>
              <w:rPr>
                <w:rFonts w:ascii="楷体" w:eastAsia="楷体" w:hAnsi="楷体" w:hint="eastAsia"/>
                <w:sz w:val="15"/>
                <w:szCs w:val="18"/>
              </w:rPr>
              <w:t>定西市</w:t>
            </w:r>
          </w:p>
        </w:tc>
        <w:tc>
          <w:tcPr>
            <w:tcW w:w="433" w:type="dxa"/>
            <w:shd w:val="clear" w:color="auto" w:fill="auto"/>
          </w:tcPr>
          <w:p w:rsidR="009260E6" w:rsidRPr="00A255C9" w:rsidRDefault="009260E6" w:rsidP="00A255C9">
            <w:pPr>
              <w:adjustRightInd w:val="0"/>
              <w:snapToGrid w:val="0"/>
              <w:spacing w:afterLines="100" w:after="312" w:line="300" w:lineRule="auto"/>
              <w:outlineLvl w:val="0"/>
              <w:rPr>
                <w:rFonts w:ascii="楷体" w:eastAsia="楷体" w:hAnsi="楷体"/>
                <w:sz w:val="15"/>
                <w:szCs w:val="18"/>
              </w:rPr>
            </w:pPr>
            <w:r w:rsidRPr="00DC57CF">
              <w:rPr>
                <w:rFonts w:ascii="楷体" w:eastAsia="楷体" w:hAnsi="楷体" w:hint="eastAsia"/>
                <w:sz w:val="15"/>
                <w:szCs w:val="18"/>
              </w:rPr>
              <w:t>固定资产借款合同</w:t>
            </w:r>
          </w:p>
        </w:tc>
        <w:tc>
          <w:tcPr>
            <w:tcW w:w="1041" w:type="dxa"/>
            <w:shd w:val="clear" w:color="auto" w:fill="auto"/>
          </w:tcPr>
          <w:p w:rsidR="009260E6" w:rsidRDefault="009260E6" w:rsidP="00DC57CF">
            <w:pPr>
              <w:adjustRightInd w:val="0"/>
              <w:snapToGrid w:val="0"/>
              <w:outlineLvl w:val="0"/>
              <w:rPr>
                <w:rFonts w:ascii="楷体" w:eastAsia="楷体" w:hAnsi="楷体"/>
                <w:sz w:val="15"/>
                <w:szCs w:val="18"/>
              </w:rPr>
            </w:pPr>
            <w:r w:rsidRPr="00DC57CF">
              <w:rPr>
                <w:rFonts w:ascii="楷体" w:eastAsia="楷体" w:hAnsi="楷体"/>
                <w:sz w:val="15"/>
                <w:szCs w:val="18"/>
              </w:rPr>
              <w:t>010031612</w:t>
            </w:r>
          </w:p>
          <w:p w:rsidR="009260E6" w:rsidRPr="00DC57CF" w:rsidRDefault="009260E6" w:rsidP="00DC57CF">
            <w:pPr>
              <w:adjustRightInd w:val="0"/>
              <w:snapToGrid w:val="0"/>
              <w:outlineLvl w:val="0"/>
              <w:rPr>
                <w:rFonts w:ascii="楷体" w:eastAsia="楷体" w:hAnsi="楷体"/>
                <w:sz w:val="15"/>
                <w:szCs w:val="18"/>
              </w:rPr>
            </w:pPr>
            <w:r w:rsidRPr="00DC57CF">
              <w:rPr>
                <w:rFonts w:ascii="楷体" w:eastAsia="楷体" w:hAnsi="楷体"/>
                <w:sz w:val="15"/>
                <w:szCs w:val="18"/>
              </w:rPr>
              <w:t>200016</w:t>
            </w:r>
            <w:r>
              <w:rPr>
                <w:rFonts w:ascii="楷体" w:eastAsia="楷体" w:hAnsi="楷体" w:hint="eastAsia"/>
                <w:sz w:val="15"/>
                <w:szCs w:val="18"/>
              </w:rPr>
              <w:t>、</w:t>
            </w:r>
            <w:r w:rsidRPr="00DC57CF">
              <w:rPr>
                <w:rFonts w:ascii="楷体" w:eastAsia="楷体" w:hAnsi="楷体"/>
                <w:sz w:val="15"/>
                <w:szCs w:val="18"/>
              </w:rPr>
              <w:t>20190403-4</w:t>
            </w:r>
          </w:p>
          <w:p w:rsidR="009260E6" w:rsidRPr="00DC57CF" w:rsidRDefault="009260E6" w:rsidP="00DC57CF">
            <w:pPr>
              <w:adjustRightInd w:val="0"/>
              <w:snapToGrid w:val="0"/>
              <w:outlineLvl w:val="0"/>
              <w:rPr>
                <w:rFonts w:ascii="楷体" w:eastAsia="楷体" w:hAnsi="楷体"/>
                <w:sz w:val="15"/>
                <w:szCs w:val="18"/>
              </w:rPr>
            </w:pPr>
          </w:p>
        </w:tc>
        <w:tc>
          <w:tcPr>
            <w:tcW w:w="723" w:type="dxa"/>
            <w:shd w:val="clear" w:color="auto" w:fill="auto"/>
          </w:tcPr>
          <w:p w:rsidR="009260E6" w:rsidRPr="001A3955" w:rsidRDefault="009260E6" w:rsidP="00E466BE">
            <w:pPr>
              <w:adjustRightInd w:val="0"/>
              <w:snapToGrid w:val="0"/>
              <w:outlineLvl w:val="0"/>
              <w:rPr>
                <w:rFonts w:ascii="楷体" w:eastAsia="楷体" w:hAnsi="楷体"/>
                <w:sz w:val="15"/>
                <w:szCs w:val="18"/>
              </w:rPr>
            </w:pPr>
            <w:r w:rsidRPr="001A3955">
              <w:rPr>
                <w:rFonts w:ascii="楷体" w:eastAsia="楷体" w:hAnsi="楷体" w:hint="eastAsia"/>
                <w:sz w:val="15"/>
                <w:szCs w:val="18"/>
              </w:rPr>
              <w:t>杨彦昌</w:t>
            </w:r>
            <w:r>
              <w:rPr>
                <w:rFonts w:ascii="楷体" w:eastAsia="楷体" w:hAnsi="楷体" w:hint="eastAsia"/>
                <w:sz w:val="15"/>
                <w:szCs w:val="18"/>
              </w:rPr>
              <w:t>、</w:t>
            </w:r>
            <w:r w:rsidRPr="001A3955">
              <w:rPr>
                <w:rFonts w:ascii="楷体" w:eastAsia="楷体" w:hAnsi="楷体" w:hint="eastAsia"/>
                <w:sz w:val="15"/>
                <w:szCs w:val="18"/>
              </w:rPr>
              <w:t>杨彦林</w:t>
            </w:r>
            <w:r>
              <w:rPr>
                <w:rFonts w:ascii="楷体" w:eastAsia="楷体" w:hAnsi="楷体" w:hint="eastAsia"/>
                <w:sz w:val="15"/>
                <w:szCs w:val="18"/>
              </w:rPr>
              <w:t>、</w:t>
            </w:r>
            <w:r w:rsidRPr="001A3955">
              <w:rPr>
                <w:rFonts w:ascii="楷体" w:eastAsia="楷体" w:hAnsi="楷体" w:hint="eastAsia"/>
                <w:sz w:val="15"/>
                <w:szCs w:val="18"/>
              </w:rPr>
              <w:t>王金明</w:t>
            </w:r>
          </w:p>
        </w:tc>
        <w:tc>
          <w:tcPr>
            <w:tcW w:w="516" w:type="dxa"/>
          </w:tcPr>
          <w:p w:rsidR="009260E6" w:rsidRPr="00F05699" w:rsidRDefault="009260E6" w:rsidP="009260E6">
            <w:pPr>
              <w:adjustRightInd w:val="0"/>
              <w:snapToGrid w:val="0"/>
              <w:spacing w:afterLines="100" w:after="312" w:line="300" w:lineRule="auto"/>
              <w:outlineLvl w:val="0"/>
              <w:rPr>
                <w:rFonts w:ascii="楷体" w:eastAsia="楷体" w:hAnsi="楷体"/>
                <w:sz w:val="18"/>
                <w:szCs w:val="18"/>
              </w:rPr>
            </w:pPr>
            <w:r w:rsidRPr="001A3955">
              <w:rPr>
                <w:rFonts w:ascii="楷体" w:eastAsia="楷体" w:hAnsi="楷体" w:hint="eastAsia"/>
                <w:sz w:val="15"/>
                <w:szCs w:val="18"/>
              </w:rPr>
              <w:t>兰州市、定西市</w:t>
            </w:r>
          </w:p>
        </w:tc>
        <w:tc>
          <w:tcPr>
            <w:tcW w:w="527" w:type="dxa"/>
            <w:shd w:val="clear" w:color="auto" w:fill="auto"/>
          </w:tcPr>
          <w:p w:rsidR="009260E6" w:rsidRPr="00F05699" w:rsidRDefault="009260E6" w:rsidP="00072D3C">
            <w:pPr>
              <w:adjustRightInd w:val="0"/>
              <w:snapToGrid w:val="0"/>
              <w:spacing w:afterLines="100" w:after="312" w:line="300" w:lineRule="auto"/>
              <w:outlineLvl w:val="0"/>
              <w:rPr>
                <w:rFonts w:ascii="楷体" w:eastAsia="楷体" w:hAnsi="楷体"/>
                <w:sz w:val="18"/>
                <w:szCs w:val="18"/>
              </w:rPr>
            </w:pPr>
            <w:r w:rsidRPr="00DC57CF">
              <w:rPr>
                <w:rFonts w:ascii="楷体" w:eastAsia="楷体" w:hAnsi="楷体" w:hint="eastAsia"/>
                <w:sz w:val="15"/>
                <w:szCs w:val="18"/>
              </w:rPr>
              <w:t>保证担保合同</w:t>
            </w:r>
          </w:p>
        </w:tc>
        <w:tc>
          <w:tcPr>
            <w:tcW w:w="891" w:type="dxa"/>
            <w:shd w:val="clear" w:color="auto" w:fill="auto"/>
          </w:tcPr>
          <w:p w:rsidR="009260E6" w:rsidRDefault="009260E6" w:rsidP="00DC57CF">
            <w:pPr>
              <w:adjustRightInd w:val="0"/>
              <w:snapToGrid w:val="0"/>
              <w:outlineLvl w:val="0"/>
              <w:rPr>
                <w:rFonts w:ascii="楷体" w:eastAsia="楷体" w:hAnsi="楷体"/>
                <w:sz w:val="15"/>
                <w:szCs w:val="18"/>
              </w:rPr>
            </w:pPr>
            <w:r w:rsidRPr="00DC57CF">
              <w:rPr>
                <w:rFonts w:ascii="楷体" w:eastAsia="楷体" w:hAnsi="楷体"/>
                <w:sz w:val="15"/>
                <w:szCs w:val="18"/>
              </w:rPr>
              <w:t>01041190</w:t>
            </w:r>
          </w:p>
          <w:p w:rsidR="009260E6" w:rsidRPr="00DC57CF" w:rsidRDefault="009260E6" w:rsidP="00DC57CF">
            <w:pPr>
              <w:adjustRightInd w:val="0"/>
              <w:snapToGrid w:val="0"/>
              <w:outlineLvl w:val="0"/>
              <w:rPr>
                <w:rFonts w:ascii="楷体" w:eastAsia="楷体" w:hAnsi="楷体"/>
                <w:sz w:val="15"/>
                <w:szCs w:val="18"/>
              </w:rPr>
            </w:pPr>
            <w:r w:rsidRPr="00DC57CF">
              <w:rPr>
                <w:rFonts w:ascii="楷体" w:eastAsia="楷体" w:hAnsi="楷体"/>
                <w:sz w:val="15"/>
                <w:szCs w:val="18"/>
              </w:rPr>
              <w:t>420016</w:t>
            </w:r>
          </w:p>
        </w:tc>
        <w:tc>
          <w:tcPr>
            <w:tcW w:w="1229" w:type="dxa"/>
            <w:shd w:val="clear" w:color="auto" w:fill="auto"/>
          </w:tcPr>
          <w:p w:rsidR="009260E6" w:rsidRPr="00F05699" w:rsidRDefault="009260E6" w:rsidP="009260E6">
            <w:pPr>
              <w:adjustRightInd w:val="0"/>
              <w:snapToGrid w:val="0"/>
              <w:spacing w:afterLines="100" w:after="312" w:line="300" w:lineRule="auto"/>
              <w:jc w:val="center"/>
              <w:outlineLvl w:val="0"/>
              <w:rPr>
                <w:rFonts w:ascii="楷体" w:eastAsia="楷体" w:hAnsi="楷体"/>
                <w:sz w:val="18"/>
                <w:szCs w:val="18"/>
              </w:rPr>
            </w:pPr>
            <w:r>
              <w:rPr>
                <w:rFonts w:ascii="楷体" w:eastAsia="楷体" w:hAnsi="楷体" w:hint="eastAsia"/>
                <w:sz w:val="18"/>
                <w:szCs w:val="18"/>
              </w:rPr>
              <w:t>无</w:t>
            </w:r>
          </w:p>
        </w:tc>
        <w:tc>
          <w:tcPr>
            <w:tcW w:w="1126" w:type="dxa"/>
            <w:shd w:val="clear" w:color="auto" w:fill="auto"/>
          </w:tcPr>
          <w:p w:rsidR="009260E6" w:rsidRPr="00A3403C" w:rsidRDefault="009260E6" w:rsidP="00354407">
            <w:pPr>
              <w:jc w:val="right"/>
              <w:rPr>
                <w:rFonts w:ascii="楷体" w:eastAsia="楷体" w:hAnsi="楷体"/>
                <w:sz w:val="13"/>
                <w:szCs w:val="18"/>
              </w:rPr>
            </w:pPr>
            <w:r w:rsidRPr="00A3403C">
              <w:rPr>
                <w:rFonts w:ascii="楷体" w:eastAsia="楷体" w:hAnsi="楷体"/>
                <w:sz w:val="13"/>
                <w:szCs w:val="18"/>
              </w:rPr>
              <w:t>76,436,784.36</w:t>
            </w:r>
          </w:p>
        </w:tc>
        <w:tc>
          <w:tcPr>
            <w:tcW w:w="1130" w:type="dxa"/>
            <w:gridSpan w:val="3"/>
            <w:shd w:val="clear" w:color="auto" w:fill="auto"/>
          </w:tcPr>
          <w:p w:rsidR="009260E6" w:rsidRPr="00A3403C" w:rsidRDefault="009260E6" w:rsidP="00467DD2">
            <w:pPr>
              <w:jc w:val="right"/>
              <w:rPr>
                <w:rFonts w:ascii="楷体" w:eastAsia="楷体" w:hAnsi="楷体"/>
                <w:sz w:val="13"/>
                <w:szCs w:val="18"/>
              </w:rPr>
            </w:pPr>
            <w:r w:rsidRPr="00A3403C">
              <w:rPr>
                <w:rFonts w:ascii="楷体" w:eastAsia="楷体" w:hAnsi="楷体"/>
                <w:sz w:val="13"/>
                <w:szCs w:val="18"/>
              </w:rPr>
              <w:t xml:space="preserve">100.00 </w:t>
            </w:r>
          </w:p>
        </w:tc>
        <w:tc>
          <w:tcPr>
            <w:tcW w:w="1126" w:type="dxa"/>
            <w:shd w:val="clear" w:color="auto" w:fill="auto"/>
          </w:tcPr>
          <w:p w:rsidR="009260E6" w:rsidRPr="00A3403C" w:rsidRDefault="009260E6" w:rsidP="00354407">
            <w:pPr>
              <w:jc w:val="right"/>
              <w:rPr>
                <w:rFonts w:ascii="楷体" w:eastAsia="楷体" w:hAnsi="楷体"/>
                <w:sz w:val="13"/>
                <w:szCs w:val="18"/>
              </w:rPr>
            </w:pPr>
            <w:r w:rsidRPr="00A3403C">
              <w:rPr>
                <w:rFonts w:ascii="楷体" w:eastAsia="楷体" w:hAnsi="楷体"/>
                <w:sz w:val="13"/>
                <w:szCs w:val="18"/>
              </w:rPr>
              <w:t>76,436,684.36</w:t>
            </w:r>
          </w:p>
        </w:tc>
      </w:tr>
      <w:tr w:rsidR="009260E6" w:rsidRPr="00F05699" w:rsidTr="009260E6">
        <w:trPr>
          <w:trHeight w:val="1479"/>
          <w:jc w:val="center"/>
        </w:trPr>
        <w:tc>
          <w:tcPr>
            <w:tcW w:w="396" w:type="dxa"/>
            <w:shd w:val="clear" w:color="auto" w:fill="auto"/>
          </w:tcPr>
          <w:p w:rsidR="009260E6" w:rsidRDefault="009260E6" w:rsidP="009260E6">
            <w:pPr>
              <w:adjustRightInd w:val="0"/>
              <w:snapToGrid w:val="0"/>
              <w:spacing w:afterLines="100" w:after="312" w:line="300" w:lineRule="auto"/>
              <w:outlineLvl w:val="0"/>
              <w:rPr>
                <w:rFonts w:ascii="楷体" w:eastAsia="楷体" w:hAnsi="楷体"/>
                <w:sz w:val="18"/>
                <w:szCs w:val="18"/>
              </w:rPr>
            </w:pPr>
            <w:r>
              <w:rPr>
                <w:rFonts w:ascii="楷体" w:eastAsia="楷体" w:hAnsi="楷体" w:hint="eastAsia"/>
                <w:sz w:val="18"/>
                <w:szCs w:val="18"/>
              </w:rPr>
              <w:t>9</w:t>
            </w:r>
          </w:p>
        </w:tc>
        <w:tc>
          <w:tcPr>
            <w:tcW w:w="545" w:type="dxa"/>
            <w:shd w:val="clear" w:color="auto" w:fill="auto"/>
          </w:tcPr>
          <w:p w:rsidR="009260E6" w:rsidRPr="00A255C9" w:rsidRDefault="009260E6" w:rsidP="00A255C9">
            <w:pPr>
              <w:adjustRightInd w:val="0"/>
              <w:snapToGrid w:val="0"/>
              <w:outlineLvl w:val="0"/>
              <w:rPr>
                <w:rFonts w:ascii="楷体" w:eastAsia="楷体" w:hAnsi="楷体"/>
                <w:sz w:val="15"/>
                <w:szCs w:val="18"/>
              </w:rPr>
            </w:pPr>
            <w:r w:rsidRPr="00A255C9">
              <w:rPr>
                <w:rFonts w:ascii="楷体" w:eastAsia="楷体" w:hAnsi="楷体" w:hint="eastAsia"/>
                <w:sz w:val="15"/>
                <w:szCs w:val="18"/>
              </w:rPr>
              <w:t>甘肃盛锋商贸有限公司</w:t>
            </w:r>
          </w:p>
        </w:tc>
        <w:tc>
          <w:tcPr>
            <w:tcW w:w="396" w:type="dxa"/>
          </w:tcPr>
          <w:p w:rsidR="009260E6" w:rsidRPr="00A255C9" w:rsidRDefault="009260E6" w:rsidP="00A255C9">
            <w:pPr>
              <w:adjustRightInd w:val="0"/>
              <w:snapToGrid w:val="0"/>
              <w:spacing w:afterLines="100" w:after="312" w:line="300" w:lineRule="auto"/>
              <w:outlineLvl w:val="0"/>
              <w:rPr>
                <w:rFonts w:ascii="楷体" w:eastAsia="楷体" w:hAnsi="楷体"/>
                <w:sz w:val="15"/>
                <w:szCs w:val="18"/>
              </w:rPr>
            </w:pPr>
            <w:r>
              <w:rPr>
                <w:rFonts w:ascii="楷体" w:eastAsia="楷体" w:hAnsi="楷体" w:hint="eastAsia"/>
                <w:sz w:val="15"/>
                <w:szCs w:val="18"/>
              </w:rPr>
              <w:t>兰州市</w:t>
            </w:r>
          </w:p>
        </w:tc>
        <w:tc>
          <w:tcPr>
            <w:tcW w:w="433" w:type="dxa"/>
            <w:shd w:val="clear" w:color="auto" w:fill="auto"/>
          </w:tcPr>
          <w:p w:rsidR="009260E6" w:rsidRPr="00A255C9" w:rsidRDefault="009260E6" w:rsidP="00A255C9">
            <w:pPr>
              <w:adjustRightInd w:val="0"/>
              <w:snapToGrid w:val="0"/>
              <w:spacing w:afterLines="100" w:after="312" w:line="300" w:lineRule="auto"/>
              <w:outlineLvl w:val="0"/>
              <w:rPr>
                <w:rFonts w:ascii="楷体" w:eastAsia="楷体" w:hAnsi="楷体"/>
                <w:sz w:val="15"/>
                <w:szCs w:val="18"/>
              </w:rPr>
            </w:pPr>
            <w:r w:rsidRPr="009260E6">
              <w:rPr>
                <w:rFonts w:ascii="楷体" w:eastAsia="楷体" w:hAnsi="楷体" w:hint="eastAsia"/>
                <w:sz w:val="15"/>
                <w:szCs w:val="18"/>
              </w:rPr>
              <w:t>流动资金借款合同</w:t>
            </w:r>
          </w:p>
        </w:tc>
        <w:tc>
          <w:tcPr>
            <w:tcW w:w="1041" w:type="dxa"/>
            <w:shd w:val="clear" w:color="auto" w:fill="auto"/>
          </w:tcPr>
          <w:p w:rsidR="009260E6" w:rsidRDefault="009260E6" w:rsidP="009260E6">
            <w:pPr>
              <w:adjustRightInd w:val="0"/>
              <w:snapToGrid w:val="0"/>
              <w:outlineLvl w:val="0"/>
              <w:rPr>
                <w:rFonts w:ascii="楷体" w:eastAsia="楷体" w:hAnsi="楷体"/>
                <w:sz w:val="15"/>
                <w:szCs w:val="18"/>
              </w:rPr>
            </w:pPr>
            <w:r w:rsidRPr="009260E6">
              <w:rPr>
                <w:rFonts w:ascii="楷体" w:eastAsia="楷体" w:hAnsi="楷体"/>
                <w:sz w:val="15"/>
                <w:szCs w:val="18"/>
              </w:rPr>
              <w:t>010411802</w:t>
            </w:r>
          </w:p>
          <w:p w:rsidR="009260E6" w:rsidRPr="009260E6" w:rsidRDefault="009260E6" w:rsidP="009260E6">
            <w:pPr>
              <w:adjustRightInd w:val="0"/>
              <w:snapToGrid w:val="0"/>
              <w:outlineLvl w:val="0"/>
              <w:rPr>
                <w:rFonts w:ascii="楷体" w:eastAsia="楷体" w:hAnsi="楷体"/>
                <w:sz w:val="15"/>
                <w:szCs w:val="18"/>
              </w:rPr>
            </w:pPr>
            <w:r w:rsidRPr="009260E6">
              <w:rPr>
                <w:rFonts w:ascii="楷体" w:eastAsia="楷体" w:hAnsi="楷体"/>
                <w:sz w:val="15"/>
                <w:szCs w:val="18"/>
              </w:rPr>
              <w:t>200007</w:t>
            </w:r>
          </w:p>
        </w:tc>
        <w:tc>
          <w:tcPr>
            <w:tcW w:w="723" w:type="dxa"/>
            <w:shd w:val="clear" w:color="auto" w:fill="auto"/>
          </w:tcPr>
          <w:p w:rsidR="009260E6" w:rsidRPr="001A3955" w:rsidRDefault="009260E6" w:rsidP="00E466BE">
            <w:pPr>
              <w:adjustRightInd w:val="0"/>
              <w:snapToGrid w:val="0"/>
              <w:outlineLvl w:val="0"/>
              <w:rPr>
                <w:rFonts w:ascii="楷体" w:eastAsia="楷体" w:hAnsi="楷体"/>
                <w:sz w:val="15"/>
                <w:szCs w:val="18"/>
              </w:rPr>
            </w:pPr>
            <w:r w:rsidRPr="001A3955">
              <w:rPr>
                <w:rFonts w:ascii="楷体" w:eastAsia="楷体" w:hAnsi="楷体" w:hint="eastAsia"/>
                <w:sz w:val="15"/>
                <w:szCs w:val="18"/>
              </w:rPr>
              <w:t>杨彦昌</w:t>
            </w:r>
            <w:r>
              <w:rPr>
                <w:rFonts w:ascii="楷体" w:eastAsia="楷体" w:hAnsi="楷体" w:hint="eastAsia"/>
                <w:sz w:val="15"/>
                <w:szCs w:val="18"/>
              </w:rPr>
              <w:t>、</w:t>
            </w:r>
            <w:r w:rsidRPr="001A3955">
              <w:rPr>
                <w:rFonts w:ascii="楷体" w:eastAsia="楷体" w:hAnsi="楷体" w:hint="eastAsia"/>
                <w:sz w:val="15"/>
                <w:szCs w:val="18"/>
              </w:rPr>
              <w:t>杨彦林</w:t>
            </w:r>
            <w:r>
              <w:rPr>
                <w:rFonts w:ascii="楷体" w:eastAsia="楷体" w:hAnsi="楷体" w:hint="eastAsia"/>
                <w:sz w:val="15"/>
                <w:szCs w:val="18"/>
              </w:rPr>
              <w:t>、</w:t>
            </w:r>
            <w:r w:rsidRPr="001A3955">
              <w:rPr>
                <w:rFonts w:ascii="楷体" w:eastAsia="楷体" w:hAnsi="楷体" w:hint="eastAsia"/>
                <w:sz w:val="15"/>
                <w:szCs w:val="18"/>
              </w:rPr>
              <w:t>王金明</w:t>
            </w:r>
            <w:r>
              <w:rPr>
                <w:rFonts w:ascii="楷体" w:eastAsia="楷体" w:hAnsi="楷体" w:hint="eastAsia"/>
                <w:sz w:val="15"/>
                <w:szCs w:val="18"/>
              </w:rPr>
              <w:t>、王晓东</w:t>
            </w:r>
          </w:p>
        </w:tc>
        <w:tc>
          <w:tcPr>
            <w:tcW w:w="516" w:type="dxa"/>
          </w:tcPr>
          <w:p w:rsidR="009260E6" w:rsidRPr="00F05699" w:rsidRDefault="009260E6" w:rsidP="009260E6">
            <w:pPr>
              <w:adjustRightInd w:val="0"/>
              <w:snapToGrid w:val="0"/>
              <w:spacing w:afterLines="100" w:after="312" w:line="300" w:lineRule="auto"/>
              <w:outlineLvl w:val="0"/>
              <w:rPr>
                <w:rFonts w:ascii="楷体" w:eastAsia="楷体" w:hAnsi="楷体"/>
                <w:sz w:val="18"/>
                <w:szCs w:val="18"/>
              </w:rPr>
            </w:pPr>
            <w:r w:rsidRPr="001A3955">
              <w:rPr>
                <w:rFonts w:ascii="楷体" w:eastAsia="楷体" w:hAnsi="楷体" w:hint="eastAsia"/>
                <w:sz w:val="15"/>
                <w:szCs w:val="18"/>
              </w:rPr>
              <w:t>兰州市、定西市</w:t>
            </w:r>
          </w:p>
        </w:tc>
        <w:tc>
          <w:tcPr>
            <w:tcW w:w="527" w:type="dxa"/>
            <w:shd w:val="clear" w:color="auto" w:fill="auto"/>
          </w:tcPr>
          <w:p w:rsidR="009260E6" w:rsidRPr="00F05699" w:rsidRDefault="009260E6" w:rsidP="00072D3C">
            <w:pPr>
              <w:adjustRightInd w:val="0"/>
              <w:snapToGrid w:val="0"/>
              <w:spacing w:afterLines="100" w:after="312" w:line="300" w:lineRule="auto"/>
              <w:outlineLvl w:val="0"/>
              <w:rPr>
                <w:rFonts w:ascii="楷体" w:eastAsia="楷体" w:hAnsi="楷体"/>
                <w:sz w:val="18"/>
                <w:szCs w:val="18"/>
              </w:rPr>
            </w:pPr>
            <w:r w:rsidRPr="009260E6">
              <w:rPr>
                <w:rFonts w:ascii="楷体" w:eastAsia="楷体" w:hAnsi="楷体" w:hint="eastAsia"/>
                <w:sz w:val="15"/>
                <w:szCs w:val="18"/>
              </w:rPr>
              <w:t>保证担保合同</w:t>
            </w:r>
          </w:p>
        </w:tc>
        <w:tc>
          <w:tcPr>
            <w:tcW w:w="891" w:type="dxa"/>
            <w:shd w:val="clear" w:color="auto" w:fill="auto"/>
          </w:tcPr>
          <w:p w:rsidR="009260E6" w:rsidRDefault="009260E6" w:rsidP="009260E6">
            <w:pPr>
              <w:adjustRightInd w:val="0"/>
              <w:snapToGrid w:val="0"/>
              <w:outlineLvl w:val="0"/>
              <w:rPr>
                <w:rFonts w:ascii="楷体" w:eastAsia="楷体" w:hAnsi="楷体"/>
                <w:sz w:val="15"/>
                <w:szCs w:val="18"/>
              </w:rPr>
            </w:pPr>
            <w:r w:rsidRPr="009260E6">
              <w:rPr>
                <w:rFonts w:ascii="楷体" w:eastAsia="楷体" w:hAnsi="楷体"/>
                <w:sz w:val="15"/>
                <w:szCs w:val="18"/>
              </w:rPr>
              <w:t>010411802</w:t>
            </w:r>
          </w:p>
          <w:p w:rsidR="009260E6" w:rsidRPr="00F05699" w:rsidRDefault="009260E6" w:rsidP="009260E6">
            <w:pPr>
              <w:adjustRightInd w:val="0"/>
              <w:snapToGrid w:val="0"/>
              <w:outlineLvl w:val="0"/>
              <w:rPr>
                <w:rFonts w:ascii="楷体" w:eastAsia="楷体" w:hAnsi="楷体"/>
                <w:sz w:val="18"/>
                <w:szCs w:val="18"/>
              </w:rPr>
            </w:pPr>
            <w:r w:rsidRPr="009260E6">
              <w:rPr>
                <w:rFonts w:ascii="楷体" w:eastAsia="楷体" w:hAnsi="楷体"/>
                <w:sz w:val="15"/>
                <w:szCs w:val="18"/>
              </w:rPr>
              <w:t>200007</w:t>
            </w:r>
          </w:p>
        </w:tc>
        <w:tc>
          <w:tcPr>
            <w:tcW w:w="1229" w:type="dxa"/>
            <w:shd w:val="clear" w:color="auto" w:fill="auto"/>
          </w:tcPr>
          <w:p w:rsidR="009260E6" w:rsidRPr="00F05699" w:rsidRDefault="009260E6" w:rsidP="009260E6">
            <w:pPr>
              <w:adjustRightInd w:val="0"/>
              <w:snapToGrid w:val="0"/>
              <w:spacing w:afterLines="100" w:after="312" w:line="300" w:lineRule="auto"/>
              <w:jc w:val="center"/>
              <w:outlineLvl w:val="0"/>
              <w:rPr>
                <w:rFonts w:ascii="楷体" w:eastAsia="楷体" w:hAnsi="楷体"/>
                <w:sz w:val="18"/>
                <w:szCs w:val="18"/>
              </w:rPr>
            </w:pPr>
            <w:r>
              <w:rPr>
                <w:rFonts w:ascii="楷体" w:eastAsia="楷体" w:hAnsi="楷体" w:hint="eastAsia"/>
                <w:sz w:val="18"/>
                <w:szCs w:val="18"/>
              </w:rPr>
              <w:t>无</w:t>
            </w:r>
          </w:p>
        </w:tc>
        <w:tc>
          <w:tcPr>
            <w:tcW w:w="1126" w:type="dxa"/>
            <w:shd w:val="clear" w:color="auto" w:fill="auto"/>
          </w:tcPr>
          <w:p w:rsidR="009260E6" w:rsidRPr="00A3403C" w:rsidRDefault="009260E6" w:rsidP="00CA4275">
            <w:pPr>
              <w:adjustRightInd w:val="0"/>
              <w:snapToGrid w:val="0"/>
              <w:spacing w:afterLines="100" w:after="312" w:line="300" w:lineRule="auto"/>
              <w:jc w:val="right"/>
              <w:outlineLvl w:val="0"/>
              <w:rPr>
                <w:rFonts w:ascii="楷体" w:eastAsia="楷体" w:hAnsi="楷体"/>
                <w:sz w:val="13"/>
                <w:szCs w:val="18"/>
              </w:rPr>
            </w:pPr>
            <w:r w:rsidRPr="00A3403C">
              <w:rPr>
                <w:rFonts w:ascii="楷体" w:eastAsia="楷体" w:hAnsi="楷体"/>
                <w:sz w:val="13"/>
                <w:szCs w:val="18"/>
              </w:rPr>
              <w:t>1,774,100.22</w:t>
            </w:r>
          </w:p>
        </w:tc>
        <w:tc>
          <w:tcPr>
            <w:tcW w:w="1130" w:type="dxa"/>
            <w:gridSpan w:val="3"/>
            <w:shd w:val="clear" w:color="auto" w:fill="auto"/>
          </w:tcPr>
          <w:p w:rsidR="009260E6" w:rsidRPr="00A3403C" w:rsidRDefault="009260E6" w:rsidP="00467DD2">
            <w:pPr>
              <w:jc w:val="right"/>
              <w:rPr>
                <w:rFonts w:ascii="楷体" w:eastAsia="楷体" w:hAnsi="楷体"/>
                <w:sz w:val="13"/>
                <w:szCs w:val="18"/>
              </w:rPr>
            </w:pPr>
            <w:r w:rsidRPr="00A3403C">
              <w:rPr>
                <w:rFonts w:ascii="楷体" w:eastAsia="楷体" w:hAnsi="楷体"/>
                <w:sz w:val="13"/>
                <w:szCs w:val="18"/>
              </w:rPr>
              <w:t xml:space="preserve">0.00 </w:t>
            </w:r>
          </w:p>
        </w:tc>
        <w:tc>
          <w:tcPr>
            <w:tcW w:w="1126" w:type="dxa"/>
            <w:shd w:val="clear" w:color="auto" w:fill="auto"/>
          </w:tcPr>
          <w:p w:rsidR="009260E6" w:rsidRPr="00A3403C" w:rsidRDefault="009260E6" w:rsidP="00CA4275">
            <w:pPr>
              <w:jc w:val="right"/>
              <w:rPr>
                <w:rFonts w:ascii="楷体" w:eastAsia="楷体" w:hAnsi="楷体"/>
                <w:sz w:val="13"/>
                <w:szCs w:val="18"/>
              </w:rPr>
            </w:pPr>
            <w:r w:rsidRPr="00A3403C">
              <w:rPr>
                <w:rFonts w:ascii="楷体" w:eastAsia="楷体" w:hAnsi="楷体"/>
                <w:sz w:val="13"/>
                <w:szCs w:val="18"/>
              </w:rPr>
              <w:t>1,774,100.22</w:t>
            </w:r>
          </w:p>
        </w:tc>
      </w:tr>
    </w:tbl>
    <w:p w:rsidR="00072D3C" w:rsidRPr="00F05699" w:rsidRDefault="00072D3C" w:rsidP="00C04CB6">
      <w:pPr>
        <w:spacing w:before="120" w:line="360" w:lineRule="exact"/>
        <w:jc w:val="left"/>
        <w:rPr>
          <w:b/>
        </w:rPr>
      </w:pPr>
    </w:p>
    <w:sectPr w:rsidR="00072D3C" w:rsidRPr="00F05699" w:rsidSect="00514B48">
      <w:footerReference w:type="even" r:id="rId9"/>
      <w:footerReference w:type="default" r:id="rId10"/>
      <w:pgSz w:w="11906" w:h="16838" w:code="9"/>
      <w:pgMar w:top="1304" w:right="1106" w:bottom="130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F5E" w:rsidRDefault="00F34F5E">
      <w:r>
        <w:separator/>
      </w:r>
    </w:p>
  </w:endnote>
  <w:endnote w:type="continuationSeparator" w:id="0">
    <w:p w:rsidR="00F34F5E" w:rsidRDefault="00F3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Default="005C7FA3" w:rsidP="007C0A3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7FA3" w:rsidRDefault="005C7F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FA3" w:rsidRDefault="005C7FA3" w:rsidP="007C0A3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1038F">
      <w:rPr>
        <w:rStyle w:val="a4"/>
        <w:noProof/>
      </w:rPr>
      <w:t>4</w:t>
    </w:r>
    <w:r>
      <w:rPr>
        <w:rStyle w:val="a4"/>
      </w:rPr>
      <w:fldChar w:fldCharType="end"/>
    </w:r>
  </w:p>
  <w:p w:rsidR="005C7FA3" w:rsidRDefault="005C7F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F5E" w:rsidRDefault="00F34F5E">
      <w:r>
        <w:separator/>
      </w:r>
    </w:p>
  </w:footnote>
  <w:footnote w:type="continuationSeparator" w:id="0">
    <w:p w:rsidR="00F34F5E" w:rsidRDefault="00F34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C488C"/>
    <w:multiLevelType w:val="hybridMultilevel"/>
    <w:tmpl w:val="81120788"/>
    <w:lvl w:ilvl="0" w:tplc="DF0ED81E">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73137ECA"/>
    <w:multiLevelType w:val="hybridMultilevel"/>
    <w:tmpl w:val="D7D23AC4"/>
    <w:lvl w:ilvl="0" w:tplc="1C72B02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1B"/>
    <w:rsid w:val="00010B37"/>
    <w:rsid w:val="000153E8"/>
    <w:rsid w:val="00016557"/>
    <w:rsid w:val="000450ED"/>
    <w:rsid w:val="000467CC"/>
    <w:rsid w:val="00060CF7"/>
    <w:rsid w:val="00067FC3"/>
    <w:rsid w:val="00070728"/>
    <w:rsid w:val="00072D3C"/>
    <w:rsid w:val="000768B3"/>
    <w:rsid w:val="000834B5"/>
    <w:rsid w:val="00086C42"/>
    <w:rsid w:val="00091BC7"/>
    <w:rsid w:val="00096C89"/>
    <w:rsid w:val="000B3CF5"/>
    <w:rsid w:val="000B7546"/>
    <w:rsid w:val="000C2277"/>
    <w:rsid w:val="000D07FD"/>
    <w:rsid w:val="000D1378"/>
    <w:rsid w:val="000D15D3"/>
    <w:rsid w:val="000E6610"/>
    <w:rsid w:val="000F0863"/>
    <w:rsid w:val="000F594F"/>
    <w:rsid w:val="0010163E"/>
    <w:rsid w:val="00106932"/>
    <w:rsid w:val="00111052"/>
    <w:rsid w:val="00150FC0"/>
    <w:rsid w:val="00156568"/>
    <w:rsid w:val="00177901"/>
    <w:rsid w:val="00183D87"/>
    <w:rsid w:val="0019321E"/>
    <w:rsid w:val="001A2CD5"/>
    <w:rsid w:val="001A3955"/>
    <w:rsid w:val="001B399D"/>
    <w:rsid w:val="001C3A56"/>
    <w:rsid w:val="001D4C94"/>
    <w:rsid w:val="001F6B3B"/>
    <w:rsid w:val="002020EA"/>
    <w:rsid w:val="00204DC2"/>
    <w:rsid w:val="00205036"/>
    <w:rsid w:val="0020706E"/>
    <w:rsid w:val="0021038F"/>
    <w:rsid w:val="00211A9A"/>
    <w:rsid w:val="00232435"/>
    <w:rsid w:val="00237822"/>
    <w:rsid w:val="00241956"/>
    <w:rsid w:val="00244D9F"/>
    <w:rsid w:val="00256C8A"/>
    <w:rsid w:val="00257D19"/>
    <w:rsid w:val="0027159F"/>
    <w:rsid w:val="00280F97"/>
    <w:rsid w:val="00293B64"/>
    <w:rsid w:val="0029635F"/>
    <w:rsid w:val="002A361A"/>
    <w:rsid w:val="002A6A40"/>
    <w:rsid w:val="002B32DD"/>
    <w:rsid w:val="002C1387"/>
    <w:rsid w:val="002C23A0"/>
    <w:rsid w:val="002C754E"/>
    <w:rsid w:val="002D3048"/>
    <w:rsid w:val="002E3AEA"/>
    <w:rsid w:val="002F19A2"/>
    <w:rsid w:val="00313A2C"/>
    <w:rsid w:val="0031446B"/>
    <w:rsid w:val="00342BCF"/>
    <w:rsid w:val="00352270"/>
    <w:rsid w:val="00354407"/>
    <w:rsid w:val="00360DF1"/>
    <w:rsid w:val="003922DC"/>
    <w:rsid w:val="00395B58"/>
    <w:rsid w:val="003B03B3"/>
    <w:rsid w:val="003B070B"/>
    <w:rsid w:val="003B5226"/>
    <w:rsid w:val="003B6450"/>
    <w:rsid w:val="003C0742"/>
    <w:rsid w:val="003C3F0B"/>
    <w:rsid w:val="003D6488"/>
    <w:rsid w:val="003E13C5"/>
    <w:rsid w:val="00416EAC"/>
    <w:rsid w:val="00417476"/>
    <w:rsid w:val="00433ECB"/>
    <w:rsid w:val="00447458"/>
    <w:rsid w:val="00457A9A"/>
    <w:rsid w:val="00457FD3"/>
    <w:rsid w:val="00467DD2"/>
    <w:rsid w:val="00480D1E"/>
    <w:rsid w:val="004B61E7"/>
    <w:rsid w:val="004D38CE"/>
    <w:rsid w:val="004D7EB1"/>
    <w:rsid w:val="004E5C7F"/>
    <w:rsid w:val="004F3541"/>
    <w:rsid w:val="004F693F"/>
    <w:rsid w:val="00501137"/>
    <w:rsid w:val="00501C02"/>
    <w:rsid w:val="00503B25"/>
    <w:rsid w:val="00514B48"/>
    <w:rsid w:val="00531683"/>
    <w:rsid w:val="00532DB0"/>
    <w:rsid w:val="00540361"/>
    <w:rsid w:val="005413C7"/>
    <w:rsid w:val="00554E84"/>
    <w:rsid w:val="005552EC"/>
    <w:rsid w:val="00556BA1"/>
    <w:rsid w:val="005630D3"/>
    <w:rsid w:val="005A7E26"/>
    <w:rsid w:val="005B4E01"/>
    <w:rsid w:val="005C250F"/>
    <w:rsid w:val="005C7FA3"/>
    <w:rsid w:val="005E04D0"/>
    <w:rsid w:val="005F082E"/>
    <w:rsid w:val="006200A2"/>
    <w:rsid w:val="006205AD"/>
    <w:rsid w:val="006326CD"/>
    <w:rsid w:val="00637205"/>
    <w:rsid w:val="00640488"/>
    <w:rsid w:val="00651DBD"/>
    <w:rsid w:val="00652456"/>
    <w:rsid w:val="006607C4"/>
    <w:rsid w:val="00662E23"/>
    <w:rsid w:val="0067160C"/>
    <w:rsid w:val="00677292"/>
    <w:rsid w:val="00681208"/>
    <w:rsid w:val="006A2F6E"/>
    <w:rsid w:val="006A5A4E"/>
    <w:rsid w:val="006A6B6C"/>
    <w:rsid w:val="006B5875"/>
    <w:rsid w:val="006B770B"/>
    <w:rsid w:val="006D5FF9"/>
    <w:rsid w:val="006E5526"/>
    <w:rsid w:val="006E5CED"/>
    <w:rsid w:val="00712CA5"/>
    <w:rsid w:val="0072185D"/>
    <w:rsid w:val="00731DBB"/>
    <w:rsid w:val="00740AB6"/>
    <w:rsid w:val="00741183"/>
    <w:rsid w:val="00742FA4"/>
    <w:rsid w:val="00744066"/>
    <w:rsid w:val="00763005"/>
    <w:rsid w:val="00770F8C"/>
    <w:rsid w:val="007716EC"/>
    <w:rsid w:val="007924A9"/>
    <w:rsid w:val="00795E08"/>
    <w:rsid w:val="007A3F96"/>
    <w:rsid w:val="007B483F"/>
    <w:rsid w:val="007B665F"/>
    <w:rsid w:val="007C0A39"/>
    <w:rsid w:val="007C49BD"/>
    <w:rsid w:val="007E027E"/>
    <w:rsid w:val="007E33B5"/>
    <w:rsid w:val="007E7D51"/>
    <w:rsid w:val="007E7FD1"/>
    <w:rsid w:val="00801244"/>
    <w:rsid w:val="00803383"/>
    <w:rsid w:val="00806369"/>
    <w:rsid w:val="00823560"/>
    <w:rsid w:val="00825181"/>
    <w:rsid w:val="00834538"/>
    <w:rsid w:val="00843954"/>
    <w:rsid w:val="008451D0"/>
    <w:rsid w:val="008461A9"/>
    <w:rsid w:val="00852246"/>
    <w:rsid w:val="008612F7"/>
    <w:rsid w:val="00861B3B"/>
    <w:rsid w:val="00861D54"/>
    <w:rsid w:val="00871FA9"/>
    <w:rsid w:val="00881774"/>
    <w:rsid w:val="00887530"/>
    <w:rsid w:val="00897103"/>
    <w:rsid w:val="00897492"/>
    <w:rsid w:val="008A3A09"/>
    <w:rsid w:val="008E0CE9"/>
    <w:rsid w:val="008E2833"/>
    <w:rsid w:val="008F084F"/>
    <w:rsid w:val="008F7DF9"/>
    <w:rsid w:val="00904244"/>
    <w:rsid w:val="00917012"/>
    <w:rsid w:val="00920E7F"/>
    <w:rsid w:val="009260E6"/>
    <w:rsid w:val="00931685"/>
    <w:rsid w:val="00933C19"/>
    <w:rsid w:val="0094039D"/>
    <w:rsid w:val="00941622"/>
    <w:rsid w:val="00941A76"/>
    <w:rsid w:val="00944A9B"/>
    <w:rsid w:val="00946B7D"/>
    <w:rsid w:val="0095661D"/>
    <w:rsid w:val="0096539C"/>
    <w:rsid w:val="00967E7A"/>
    <w:rsid w:val="0099634E"/>
    <w:rsid w:val="009A0B5F"/>
    <w:rsid w:val="009B0BA5"/>
    <w:rsid w:val="009C5CEE"/>
    <w:rsid w:val="009C7110"/>
    <w:rsid w:val="009D282A"/>
    <w:rsid w:val="009D7C26"/>
    <w:rsid w:val="009F2DE6"/>
    <w:rsid w:val="00A10CC3"/>
    <w:rsid w:val="00A255C9"/>
    <w:rsid w:val="00A25C9E"/>
    <w:rsid w:val="00A27086"/>
    <w:rsid w:val="00A3403C"/>
    <w:rsid w:val="00A345EF"/>
    <w:rsid w:val="00A41D6E"/>
    <w:rsid w:val="00A43404"/>
    <w:rsid w:val="00A50B5F"/>
    <w:rsid w:val="00A55C69"/>
    <w:rsid w:val="00A63B12"/>
    <w:rsid w:val="00A73254"/>
    <w:rsid w:val="00A761C9"/>
    <w:rsid w:val="00A76362"/>
    <w:rsid w:val="00A80F6F"/>
    <w:rsid w:val="00A8661B"/>
    <w:rsid w:val="00A91A20"/>
    <w:rsid w:val="00A95DE7"/>
    <w:rsid w:val="00AA5B6D"/>
    <w:rsid w:val="00AC2E70"/>
    <w:rsid w:val="00AD7429"/>
    <w:rsid w:val="00AF039F"/>
    <w:rsid w:val="00AF2EC5"/>
    <w:rsid w:val="00B04D50"/>
    <w:rsid w:val="00B061D5"/>
    <w:rsid w:val="00B14157"/>
    <w:rsid w:val="00B2634C"/>
    <w:rsid w:val="00B4231B"/>
    <w:rsid w:val="00B61057"/>
    <w:rsid w:val="00B706DC"/>
    <w:rsid w:val="00B77869"/>
    <w:rsid w:val="00B86436"/>
    <w:rsid w:val="00B91142"/>
    <w:rsid w:val="00BA1B14"/>
    <w:rsid w:val="00BB2954"/>
    <w:rsid w:val="00BD06F7"/>
    <w:rsid w:val="00BD5100"/>
    <w:rsid w:val="00BE2C22"/>
    <w:rsid w:val="00BE39A2"/>
    <w:rsid w:val="00BE51F4"/>
    <w:rsid w:val="00BF5258"/>
    <w:rsid w:val="00C04CB6"/>
    <w:rsid w:val="00C06805"/>
    <w:rsid w:val="00C26EE8"/>
    <w:rsid w:val="00C3077B"/>
    <w:rsid w:val="00C36A3F"/>
    <w:rsid w:val="00C419C5"/>
    <w:rsid w:val="00C43910"/>
    <w:rsid w:val="00C53262"/>
    <w:rsid w:val="00C66F1B"/>
    <w:rsid w:val="00C84798"/>
    <w:rsid w:val="00C85B9F"/>
    <w:rsid w:val="00C86857"/>
    <w:rsid w:val="00C914FB"/>
    <w:rsid w:val="00CA02B7"/>
    <w:rsid w:val="00CA4275"/>
    <w:rsid w:val="00CA4C29"/>
    <w:rsid w:val="00CB7AE9"/>
    <w:rsid w:val="00CF3A16"/>
    <w:rsid w:val="00CF4EAE"/>
    <w:rsid w:val="00D00650"/>
    <w:rsid w:val="00D132D6"/>
    <w:rsid w:val="00D27E67"/>
    <w:rsid w:val="00D453F1"/>
    <w:rsid w:val="00D5446A"/>
    <w:rsid w:val="00D65990"/>
    <w:rsid w:val="00D84352"/>
    <w:rsid w:val="00D914F6"/>
    <w:rsid w:val="00DA68AD"/>
    <w:rsid w:val="00DB36F5"/>
    <w:rsid w:val="00DC57CF"/>
    <w:rsid w:val="00DD1342"/>
    <w:rsid w:val="00DE25E9"/>
    <w:rsid w:val="00DF02F5"/>
    <w:rsid w:val="00E11AA2"/>
    <w:rsid w:val="00E218D8"/>
    <w:rsid w:val="00E420EE"/>
    <w:rsid w:val="00E44001"/>
    <w:rsid w:val="00E54AB4"/>
    <w:rsid w:val="00E76FB6"/>
    <w:rsid w:val="00E860D3"/>
    <w:rsid w:val="00EA6BCE"/>
    <w:rsid w:val="00EB3849"/>
    <w:rsid w:val="00EC48F8"/>
    <w:rsid w:val="00EC49E6"/>
    <w:rsid w:val="00EE4803"/>
    <w:rsid w:val="00F01EBE"/>
    <w:rsid w:val="00F05699"/>
    <w:rsid w:val="00F17220"/>
    <w:rsid w:val="00F34F5E"/>
    <w:rsid w:val="00F425BB"/>
    <w:rsid w:val="00F52765"/>
    <w:rsid w:val="00F56065"/>
    <w:rsid w:val="00F63A45"/>
    <w:rsid w:val="00F661B3"/>
    <w:rsid w:val="00F66F6E"/>
    <w:rsid w:val="00F80316"/>
    <w:rsid w:val="00F827C8"/>
    <w:rsid w:val="00F85E8B"/>
    <w:rsid w:val="00F86872"/>
    <w:rsid w:val="00F874F6"/>
    <w:rsid w:val="00F9345E"/>
    <w:rsid w:val="00F96E96"/>
    <w:rsid w:val="00FB2344"/>
    <w:rsid w:val="00FD3008"/>
    <w:rsid w:val="00FE5B9D"/>
    <w:rsid w:val="00FF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8661B"/>
    <w:pPr>
      <w:tabs>
        <w:tab w:val="center" w:pos="4153"/>
        <w:tab w:val="right" w:pos="8306"/>
      </w:tabs>
      <w:snapToGrid w:val="0"/>
      <w:jc w:val="left"/>
    </w:pPr>
    <w:rPr>
      <w:sz w:val="18"/>
      <w:szCs w:val="18"/>
    </w:rPr>
  </w:style>
  <w:style w:type="character" w:styleId="a4">
    <w:name w:val="page number"/>
    <w:basedOn w:val="a0"/>
    <w:rsid w:val="00A8661B"/>
  </w:style>
  <w:style w:type="character" w:styleId="a5">
    <w:name w:val="Hyperlink"/>
    <w:rsid w:val="00A8661B"/>
    <w:rPr>
      <w:color w:val="0000FF"/>
      <w:u w:val="single"/>
    </w:rPr>
  </w:style>
  <w:style w:type="paragraph" w:customStyle="1" w:styleId="CharCharCharChar">
    <w:name w:val="Char Char Char Char"/>
    <w:basedOn w:val="a"/>
    <w:rsid w:val="00A95DE7"/>
    <w:rPr>
      <w:kern w:val="0"/>
      <w:sz w:val="24"/>
      <w:szCs w:val="20"/>
    </w:rPr>
  </w:style>
  <w:style w:type="paragraph" w:styleId="a6">
    <w:name w:val="Balloon Text"/>
    <w:basedOn w:val="a"/>
    <w:semiHidden/>
    <w:rsid w:val="00904244"/>
    <w:rPr>
      <w:sz w:val="18"/>
      <w:szCs w:val="18"/>
    </w:rPr>
  </w:style>
  <w:style w:type="paragraph" w:styleId="a7">
    <w:name w:val="Date"/>
    <w:basedOn w:val="a"/>
    <w:next w:val="a"/>
    <w:rsid w:val="00156568"/>
    <w:pPr>
      <w:ind w:leftChars="2500" w:left="100"/>
    </w:pPr>
  </w:style>
  <w:style w:type="character" w:styleId="a8">
    <w:name w:val="annotation reference"/>
    <w:semiHidden/>
    <w:rsid w:val="00DB36F5"/>
    <w:rPr>
      <w:sz w:val="21"/>
      <w:szCs w:val="21"/>
    </w:rPr>
  </w:style>
  <w:style w:type="paragraph" w:styleId="a9">
    <w:name w:val="annotation text"/>
    <w:basedOn w:val="a"/>
    <w:semiHidden/>
    <w:rsid w:val="00DB36F5"/>
    <w:pPr>
      <w:jc w:val="left"/>
    </w:pPr>
  </w:style>
  <w:style w:type="paragraph" w:styleId="aa">
    <w:name w:val="annotation subject"/>
    <w:basedOn w:val="a9"/>
    <w:next w:val="a9"/>
    <w:semiHidden/>
    <w:rsid w:val="00DB36F5"/>
    <w:rPr>
      <w:b/>
      <w:bCs/>
    </w:rPr>
  </w:style>
  <w:style w:type="paragraph" w:styleId="ab">
    <w:name w:val="header"/>
    <w:basedOn w:val="a"/>
    <w:link w:val="Char"/>
    <w:rsid w:val="00941A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b"/>
    <w:rsid w:val="00941A76"/>
    <w:rPr>
      <w:kern w:val="2"/>
      <w:sz w:val="18"/>
      <w:szCs w:val="18"/>
    </w:rPr>
  </w:style>
  <w:style w:type="character" w:styleId="ac">
    <w:name w:val="FollowedHyperlink"/>
    <w:basedOn w:val="a0"/>
    <w:rsid w:val="00F85E8B"/>
    <w:rPr>
      <w:color w:val="954F72" w:themeColor="followedHyperlink"/>
      <w:u w:val="single"/>
    </w:rPr>
  </w:style>
  <w:style w:type="paragraph" w:styleId="ad">
    <w:name w:val="List Paragraph"/>
    <w:basedOn w:val="a"/>
    <w:uiPriority w:val="34"/>
    <w:qFormat/>
    <w:rsid w:val="00150FC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8661B"/>
    <w:pPr>
      <w:tabs>
        <w:tab w:val="center" w:pos="4153"/>
        <w:tab w:val="right" w:pos="8306"/>
      </w:tabs>
      <w:snapToGrid w:val="0"/>
      <w:jc w:val="left"/>
    </w:pPr>
    <w:rPr>
      <w:sz w:val="18"/>
      <w:szCs w:val="18"/>
    </w:rPr>
  </w:style>
  <w:style w:type="character" w:styleId="a4">
    <w:name w:val="page number"/>
    <w:basedOn w:val="a0"/>
    <w:rsid w:val="00A8661B"/>
  </w:style>
  <w:style w:type="character" w:styleId="a5">
    <w:name w:val="Hyperlink"/>
    <w:rsid w:val="00A8661B"/>
    <w:rPr>
      <w:color w:val="0000FF"/>
      <w:u w:val="single"/>
    </w:rPr>
  </w:style>
  <w:style w:type="paragraph" w:customStyle="1" w:styleId="CharCharCharChar">
    <w:name w:val="Char Char Char Char"/>
    <w:basedOn w:val="a"/>
    <w:rsid w:val="00A95DE7"/>
    <w:rPr>
      <w:kern w:val="0"/>
      <w:sz w:val="24"/>
      <w:szCs w:val="20"/>
    </w:rPr>
  </w:style>
  <w:style w:type="paragraph" w:styleId="a6">
    <w:name w:val="Balloon Text"/>
    <w:basedOn w:val="a"/>
    <w:semiHidden/>
    <w:rsid w:val="00904244"/>
    <w:rPr>
      <w:sz w:val="18"/>
      <w:szCs w:val="18"/>
    </w:rPr>
  </w:style>
  <w:style w:type="paragraph" w:styleId="a7">
    <w:name w:val="Date"/>
    <w:basedOn w:val="a"/>
    <w:next w:val="a"/>
    <w:rsid w:val="00156568"/>
    <w:pPr>
      <w:ind w:leftChars="2500" w:left="100"/>
    </w:pPr>
  </w:style>
  <w:style w:type="character" w:styleId="a8">
    <w:name w:val="annotation reference"/>
    <w:semiHidden/>
    <w:rsid w:val="00DB36F5"/>
    <w:rPr>
      <w:sz w:val="21"/>
      <w:szCs w:val="21"/>
    </w:rPr>
  </w:style>
  <w:style w:type="paragraph" w:styleId="a9">
    <w:name w:val="annotation text"/>
    <w:basedOn w:val="a"/>
    <w:semiHidden/>
    <w:rsid w:val="00DB36F5"/>
    <w:pPr>
      <w:jc w:val="left"/>
    </w:pPr>
  </w:style>
  <w:style w:type="paragraph" w:styleId="aa">
    <w:name w:val="annotation subject"/>
    <w:basedOn w:val="a9"/>
    <w:next w:val="a9"/>
    <w:semiHidden/>
    <w:rsid w:val="00DB36F5"/>
    <w:rPr>
      <w:b/>
      <w:bCs/>
    </w:rPr>
  </w:style>
  <w:style w:type="paragraph" w:styleId="ab">
    <w:name w:val="header"/>
    <w:basedOn w:val="a"/>
    <w:link w:val="Char"/>
    <w:rsid w:val="00941A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b"/>
    <w:rsid w:val="00941A76"/>
    <w:rPr>
      <w:kern w:val="2"/>
      <w:sz w:val="18"/>
      <w:szCs w:val="18"/>
    </w:rPr>
  </w:style>
  <w:style w:type="character" w:styleId="ac">
    <w:name w:val="FollowedHyperlink"/>
    <w:basedOn w:val="a0"/>
    <w:rsid w:val="00F85E8B"/>
    <w:rPr>
      <w:color w:val="954F72" w:themeColor="followedHyperlink"/>
      <w:u w:val="single"/>
    </w:rPr>
  </w:style>
  <w:style w:type="paragraph" w:styleId="ad">
    <w:name w:val="List Paragraph"/>
    <w:basedOn w:val="a"/>
    <w:uiPriority w:val="34"/>
    <w:qFormat/>
    <w:rsid w:val="00150F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23772">
      <w:bodyDiv w:val="1"/>
      <w:marLeft w:val="0"/>
      <w:marRight w:val="0"/>
      <w:marTop w:val="0"/>
      <w:marBottom w:val="0"/>
      <w:divBdr>
        <w:top w:val="none" w:sz="0" w:space="0" w:color="auto"/>
        <w:left w:val="none" w:sz="0" w:space="0" w:color="auto"/>
        <w:bottom w:val="none" w:sz="0" w:space="0" w:color="auto"/>
        <w:right w:val="none" w:sz="0" w:space="0" w:color="auto"/>
      </w:divBdr>
    </w:div>
    <w:div w:id="9406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mc.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581</Words>
  <Characters>3315</Characters>
  <Application>Microsoft Office Word</Application>
  <DocSecurity>0</DocSecurity>
  <Lines>27</Lines>
  <Paragraphs>7</Paragraphs>
  <ScaleCrop>false</ScaleCrop>
  <Company>Hewlett-Packard Company</Company>
  <LinksUpToDate>false</LinksUpToDate>
  <CharactersWithSpaces>3889</CharactersWithSpaces>
  <SharedDoc>false</SharedDoc>
  <HLinks>
    <vt:vector size="6" baseType="variant">
      <vt:variant>
        <vt:i4>524371</vt:i4>
      </vt:variant>
      <vt:variant>
        <vt:i4>0</vt:i4>
      </vt:variant>
      <vt:variant>
        <vt:i4>0</vt:i4>
      </vt:variant>
      <vt:variant>
        <vt:i4>5</vt:i4>
      </vt:variant>
      <vt:variant>
        <vt:lpwstr>http://www.coamc.com.cn/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MiaoQinghui</dc:creator>
  <cp:lastModifiedBy>许潇予</cp:lastModifiedBy>
  <cp:revision>4</cp:revision>
  <cp:lastPrinted>2016-01-28T09:13:00Z</cp:lastPrinted>
  <dcterms:created xsi:type="dcterms:W3CDTF">2025-02-17T05:48:00Z</dcterms:created>
  <dcterms:modified xsi:type="dcterms:W3CDTF">2025-02-17T07:53:00Z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gAAAk3fnb0CAyDNgxakj+naAhdgIX8nGblNo</vt:lpwstr>
  </property>
  <property fmtid="{D5CDD505-2E9C-101B-9397-08002B2CF9AE}" pid="3" name="MAIL_MSG_ID1">
    <vt:lpwstr>sAAAE34RQVAK31ml5BlinVa/yF3+vFwlS/pOv6m/0lZgVsQ=</vt:lpwstr>
  </property>
  <property fmtid="{D5CDD505-2E9C-101B-9397-08002B2CF9AE}" pid="4" name="EMAIL_OWNER_ADDRESS">
    <vt:lpwstr>sAAAE34RQVAK31nnwqFjEWGAw+tQRuvad4LgfoxSVi96jsU=</vt:lpwstr>
  </property>
</Properties>
</file>